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BBB5F" w14:textId="7F29B8CE" w:rsidR="000B3E3E" w:rsidRDefault="000B3E3E" w:rsidP="000B3E3E">
      <w:pPr>
        <w:pStyle w:val="Heading1"/>
        <w:rPr>
          <w:b/>
          <w:bCs/>
        </w:rPr>
      </w:pPr>
      <w:bookmarkStart w:id="0" w:name="_Toc172641709"/>
      <w:r w:rsidRPr="001B31FB">
        <w:rPr>
          <w:b/>
          <w:bCs/>
        </w:rPr>
        <w:t>Student Well-Being, Mental Health, and Accommodations</w:t>
      </w:r>
      <w:r w:rsidR="005B0867">
        <w:rPr>
          <w:b/>
          <w:bCs/>
        </w:rPr>
        <w:t>:</w:t>
      </w:r>
      <w:r w:rsidRPr="001B31FB">
        <w:rPr>
          <w:b/>
          <w:bCs/>
        </w:rPr>
        <w:t xml:space="preserve"> Guide for Yale Instructors</w:t>
      </w:r>
      <w:bookmarkEnd w:id="0"/>
    </w:p>
    <w:p w14:paraId="768AD5D6" w14:textId="77777777" w:rsidR="00A25A47" w:rsidRDefault="00A25A47" w:rsidP="00A25A47"/>
    <w:sdt>
      <w:sdtPr>
        <w:rPr>
          <w:rFonts w:asciiTheme="minorHAnsi" w:eastAsiaTheme="minorHAnsi" w:hAnsiTheme="minorHAnsi" w:cstheme="minorBidi"/>
          <w:b w:val="0"/>
          <w:bCs w:val="0"/>
          <w:color w:val="auto"/>
          <w:sz w:val="24"/>
          <w:szCs w:val="24"/>
        </w:rPr>
        <w:id w:val="1865319614"/>
        <w:docPartObj>
          <w:docPartGallery w:val="Table of Contents"/>
          <w:docPartUnique/>
        </w:docPartObj>
      </w:sdtPr>
      <w:sdtEndPr>
        <w:rPr>
          <w:noProof/>
        </w:rPr>
      </w:sdtEndPr>
      <w:sdtContent>
        <w:p w14:paraId="51A35D56" w14:textId="79CF79E7" w:rsidR="001E20B4" w:rsidRPr="001E20B4" w:rsidRDefault="00AF231B" w:rsidP="001E20B4">
          <w:pPr>
            <w:pStyle w:val="TOCHeading"/>
            <w:rPr>
              <w:noProof/>
            </w:rPr>
          </w:pPr>
          <w:r>
            <w:t>Table of Contents</w:t>
          </w:r>
          <w:r>
            <w:rPr>
              <w:b w:val="0"/>
              <w:bCs w:val="0"/>
            </w:rPr>
            <w:fldChar w:fldCharType="begin"/>
          </w:r>
          <w:r>
            <w:instrText xml:space="preserve"> TOC \o "1-3" \h \z \u </w:instrText>
          </w:r>
          <w:r>
            <w:rPr>
              <w:b w:val="0"/>
              <w:bCs w:val="0"/>
            </w:rPr>
            <w:fldChar w:fldCharType="separate"/>
          </w:r>
        </w:p>
        <w:p w14:paraId="03409AC4" w14:textId="31163C78" w:rsidR="001E20B4" w:rsidRDefault="001E20B4">
          <w:pPr>
            <w:pStyle w:val="TOC2"/>
            <w:tabs>
              <w:tab w:val="right" w:leader="dot" w:pos="9350"/>
            </w:tabs>
            <w:rPr>
              <w:rFonts w:eastAsiaTheme="minorEastAsia"/>
              <w:b w:val="0"/>
              <w:bCs w:val="0"/>
              <w:noProof/>
              <w:kern w:val="2"/>
              <w:sz w:val="24"/>
              <w:szCs w:val="24"/>
              <w14:ligatures w14:val="standardContextual"/>
            </w:rPr>
          </w:pPr>
          <w:hyperlink w:anchor="_Toc172641710" w:history="1">
            <w:r w:rsidRPr="00A42EFB">
              <w:rPr>
                <w:rStyle w:val="Hyperlink"/>
                <w:noProof/>
              </w:rPr>
              <w:t>Overview:</w:t>
            </w:r>
            <w:r>
              <w:rPr>
                <w:noProof/>
                <w:webHidden/>
              </w:rPr>
              <w:tab/>
            </w:r>
            <w:r>
              <w:rPr>
                <w:noProof/>
                <w:webHidden/>
              </w:rPr>
              <w:fldChar w:fldCharType="begin"/>
            </w:r>
            <w:r>
              <w:rPr>
                <w:noProof/>
                <w:webHidden/>
              </w:rPr>
              <w:instrText xml:space="preserve"> PAGEREF _Toc172641710 \h </w:instrText>
            </w:r>
            <w:r>
              <w:rPr>
                <w:noProof/>
                <w:webHidden/>
              </w:rPr>
            </w:r>
            <w:r>
              <w:rPr>
                <w:noProof/>
                <w:webHidden/>
              </w:rPr>
              <w:fldChar w:fldCharType="separate"/>
            </w:r>
            <w:r>
              <w:rPr>
                <w:noProof/>
                <w:webHidden/>
              </w:rPr>
              <w:t>1</w:t>
            </w:r>
            <w:r>
              <w:rPr>
                <w:noProof/>
                <w:webHidden/>
              </w:rPr>
              <w:fldChar w:fldCharType="end"/>
            </w:r>
          </w:hyperlink>
        </w:p>
        <w:p w14:paraId="607E019B" w14:textId="5F452B2B" w:rsidR="001E20B4" w:rsidRDefault="001E20B4">
          <w:pPr>
            <w:pStyle w:val="TOC2"/>
            <w:tabs>
              <w:tab w:val="right" w:leader="dot" w:pos="9350"/>
            </w:tabs>
            <w:rPr>
              <w:rFonts w:eastAsiaTheme="minorEastAsia"/>
              <w:b w:val="0"/>
              <w:bCs w:val="0"/>
              <w:noProof/>
              <w:kern w:val="2"/>
              <w:sz w:val="24"/>
              <w:szCs w:val="24"/>
              <w14:ligatures w14:val="standardContextual"/>
            </w:rPr>
          </w:pPr>
          <w:hyperlink w:anchor="_Toc172641711" w:history="1">
            <w:r w:rsidRPr="00A42EFB">
              <w:rPr>
                <w:rStyle w:val="Hyperlink"/>
                <w:noProof/>
              </w:rPr>
              <w:t>Important Links</w:t>
            </w:r>
            <w:r>
              <w:rPr>
                <w:noProof/>
                <w:webHidden/>
              </w:rPr>
              <w:tab/>
            </w:r>
            <w:r>
              <w:rPr>
                <w:noProof/>
                <w:webHidden/>
              </w:rPr>
              <w:fldChar w:fldCharType="begin"/>
            </w:r>
            <w:r>
              <w:rPr>
                <w:noProof/>
                <w:webHidden/>
              </w:rPr>
              <w:instrText xml:space="preserve"> PAGEREF _Toc172641711 \h </w:instrText>
            </w:r>
            <w:r>
              <w:rPr>
                <w:noProof/>
                <w:webHidden/>
              </w:rPr>
            </w:r>
            <w:r>
              <w:rPr>
                <w:noProof/>
                <w:webHidden/>
              </w:rPr>
              <w:fldChar w:fldCharType="separate"/>
            </w:r>
            <w:r>
              <w:rPr>
                <w:noProof/>
                <w:webHidden/>
              </w:rPr>
              <w:t>2</w:t>
            </w:r>
            <w:r>
              <w:rPr>
                <w:noProof/>
                <w:webHidden/>
              </w:rPr>
              <w:fldChar w:fldCharType="end"/>
            </w:r>
          </w:hyperlink>
        </w:p>
        <w:p w14:paraId="5D107E30" w14:textId="27015C56" w:rsidR="001E20B4" w:rsidRDefault="001E20B4">
          <w:pPr>
            <w:pStyle w:val="TOC2"/>
            <w:tabs>
              <w:tab w:val="right" w:leader="dot" w:pos="9350"/>
            </w:tabs>
            <w:rPr>
              <w:rFonts w:eastAsiaTheme="minorEastAsia"/>
              <w:b w:val="0"/>
              <w:bCs w:val="0"/>
              <w:noProof/>
              <w:kern w:val="2"/>
              <w:sz w:val="24"/>
              <w:szCs w:val="24"/>
              <w14:ligatures w14:val="standardContextual"/>
            </w:rPr>
          </w:pPr>
          <w:hyperlink w:anchor="_Toc172641712" w:history="1">
            <w:r w:rsidRPr="00A42EFB">
              <w:rPr>
                <w:rStyle w:val="Hyperlink"/>
                <w:noProof/>
              </w:rPr>
              <w:t>Student Accessibility Services (SAS) and authorized accommodations:</w:t>
            </w:r>
            <w:r>
              <w:rPr>
                <w:noProof/>
                <w:webHidden/>
              </w:rPr>
              <w:tab/>
            </w:r>
            <w:r>
              <w:rPr>
                <w:noProof/>
                <w:webHidden/>
              </w:rPr>
              <w:fldChar w:fldCharType="begin"/>
            </w:r>
            <w:r>
              <w:rPr>
                <w:noProof/>
                <w:webHidden/>
              </w:rPr>
              <w:instrText xml:space="preserve"> PAGEREF _Toc172641712 \h </w:instrText>
            </w:r>
            <w:r>
              <w:rPr>
                <w:noProof/>
                <w:webHidden/>
              </w:rPr>
            </w:r>
            <w:r>
              <w:rPr>
                <w:noProof/>
                <w:webHidden/>
              </w:rPr>
              <w:fldChar w:fldCharType="separate"/>
            </w:r>
            <w:r>
              <w:rPr>
                <w:noProof/>
                <w:webHidden/>
              </w:rPr>
              <w:t>2</w:t>
            </w:r>
            <w:r>
              <w:rPr>
                <w:noProof/>
                <w:webHidden/>
              </w:rPr>
              <w:fldChar w:fldCharType="end"/>
            </w:r>
          </w:hyperlink>
        </w:p>
        <w:p w14:paraId="5CC5D0FA" w14:textId="55F9E7E3" w:rsidR="001E20B4" w:rsidRDefault="001E20B4">
          <w:pPr>
            <w:pStyle w:val="TOC2"/>
            <w:tabs>
              <w:tab w:val="right" w:leader="dot" w:pos="9350"/>
            </w:tabs>
            <w:rPr>
              <w:rFonts w:eastAsiaTheme="minorEastAsia"/>
              <w:b w:val="0"/>
              <w:bCs w:val="0"/>
              <w:noProof/>
              <w:kern w:val="2"/>
              <w:sz w:val="24"/>
              <w:szCs w:val="24"/>
              <w14:ligatures w14:val="standardContextual"/>
            </w:rPr>
          </w:pPr>
          <w:hyperlink w:anchor="_Toc172641713" w:history="1">
            <w:r w:rsidRPr="00A42EFB">
              <w:rPr>
                <w:rStyle w:val="Hyperlink"/>
                <w:noProof/>
              </w:rPr>
              <w:t>Dean’s Extensions (DEs):</w:t>
            </w:r>
            <w:r>
              <w:rPr>
                <w:noProof/>
                <w:webHidden/>
              </w:rPr>
              <w:tab/>
            </w:r>
            <w:r>
              <w:rPr>
                <w:noProof/>
                <w:webHidden/>
              </w:rPr>
              <w:fldChar w:fldCharType="begin"/>
            </w:r>
            <w:r>
              <w:rPr>
                <w:noProof/>
                <w:webHidden/>
              </w:rPr>
              <w:instrText xml:space="preserve"> PAGEREF _Toc172641713 \h </w:instrText>
            </w:r>
            <w:r>
              <w:rPr>
                <w:noProof/>
                <w:webHidden/>
              </w:rPr>
            </w:r>
            <w:r>
              <w:rPr>
                <w:noProof/>
                <w:webHidden/>
              </w:rPr>
              <w:fldChar w:fldCharType="separate"/>
            </w:r>
            <w:r>
              <w:rPr>
                <w:noProof/>
                <w:webHidden/>
              </w:rPr>
              <w:t>2</w:t>
            </w:r>
            <w:r>
              <w:rPr>
                <w:noProof/>
                <w:webHidden/>
              </w:rPr>
              <w:fldChar w:fldCharType="end"/>
            </w:r>
          </w:hyperlink>
        </w:p>
        <w:p w14:paraId="2BEEE2FC" w14:textId="3DEE4E3F" w:rsidR="001E20B4" w:rsidRDefault="001E20B4">
          <w:pPr>
            <w:pStyle w:val="TOC2"/>
            <w:tabs>
              <w:tab w:val="right" w:leader="dot" w:pos="9350"/>
            </w:tabs>
            <w:rPr>
              <w:rFonts w:eastAsiaTheme="minorEastAsia"/>
              <w:b w:val="0"/>
              <w:bCs w:val="0"/>
              <w:noProof/>
              <w:kern w:val="2"/>
              <w:sz w:val="24"/>
              <w:szCs w:val="24"/>
              <w14:ligatures w14:val="standardContextual"/>
            </w:rPr>
          </w:pPr>
          <w:hyperlink w:anchor="_Toc172641714" w:history="1">
            <w:r w:rsidRPr="00A42EFB">
              <w:rPr>
                <w:rStyle w:val="Hyperlink"/>
                <w:noProof/>
              </w:rPr>
              <w:t>Instructor Accommodations:</w:t>
            </w:r>
            <w:r>
              <w:rPr>
                <w:noProof/>
                <w:webHidden/>
              </w:rPr>
              <w:tab/>
            </w:r>
            <w:r>
              <w:rPr>
                <w:noProof/>
                <w:webHidden/>
              </w:rPr>
              <w:fldChar w:fldCharType="begin"/>
            </w:r>
            <w:r>
              <w:rPr>
                <w:noProof/>
                <w:webHidden/>
              </w:rPr>
              <w:instrText xml:space="preserve"> PAGEREF _Toc172641714 \h </w:instrText>
            </w:r>
            <w:r>
              <w:rPr>
                <w:noProof/>
                <w:webHidden/>
              </w:rPr>
            </w:r>
            <w:r>
              <w:rPr>
                <w:noProof/>
                <w:webHidden/>
              </w:rPr>
              <w:fldChar w:fldCharType="separate"/>
            </w:r>
            <w:r>
              <w:rPr>
                <w:noProof/>
                <w:webHidden/>
              </w:rPr>
              <w:t>4</w:t>
            </w:r>
            <w:r>
              <w:rPr>
                <w:noProof/>
                <w:webHidden/>
              </w:rPr>
              <w:fldChar w:fldCharType="end"/>
            </w:r>
          </w:hyperlink>
        </w:p>
        <w:p w14:paraId="0686A110" w14:textId="27536CFE" w:rsidR="001E20B4" w:rsidRDefault="001E20B4">
          <w:pPr>
            <w:pStyle w:val="TOC2"/>
            <w:tabs>
              <w:tab w:val="right" w:leader="dot" w:pos="9350"/>
            </w:tabs>
            <w:rPr>
              <w:rFonts w:eastAsiaTheme="minorEastAsia"/>
              <w:b w:val="0"/>
              <w:bCs w:val="0"/>
              <w:noProof/>
              <w:kern w:val="2"/>
              <w:sz w:val="24"/>
              <w:szCs w:val="24"/>
              <w14:ligatures w14:val="standardContextual"/>
            </w:rPr>
          </w:pPr>
          <w:hyperlink w:anchor="_Toc172641715" w:history="1">
            <w:r w:rsidRPr="00A42EFB">
              <w:rPr>
                <w:rStyle w:val="Hyperlink"/>
                <w:noProof/>
              </w:rPr>
              <w:t>Mental Health Support for Students and Instructors</w:t>
            </w:r>
            <w:r>
              <w:rPr>
                <w:noProof/>
                <w:webHidden/>
              </w:rPr>
              <w:tab/>
            </w:r>
            <w:r>
              <w:rPr>
                <w:noProof/>
                <w:webHidden/>
              </w:rPr>
              <w:fldChar w:fldCharType="begin"/>
            </w:r>
            <w:r>
              <w:rPr>
                <w:noProof/>
                <w:webHidden/>
              </w:rPr>
              <w:instrText xml:space="preserve"> PAGEREF _Toc172641715 \h </w:instrText>
            </w:r>
            <w:r>
              <w:rPr>
                <w:noProof/>
                <w:webHidden/>
              </w:rPr>
            </w:r>
            <w:r>
              <w:rPr>
                <w:noProof/>
                <w:webHidden/>
              </w:rPr>
              <w:fldChar w:fldCharType="separate"/>
            </w:r>
            <w:r>
              <w:rPr>
                <w:noProof/>
                <w:webHidden/>
              </w:rPr>
              <w:t>6</w:t>
            </w:r>
            <w:r>
              <w:rPr>
                <w:noProof/>
                <w:webHidden/>
              </w:rPr>
              <w:fldChar w:fldCharType="end"/>
            </w:r>
          </w:hyperlink>
        </w:p>
        <w:p w14:paraId="75DD892C" w14:textId="0348CB65" w:rsidR="001E20B4" w:rsidRDefault="001E20B4">
          <w:pPr>
            <w:pStyle w:val="TOC3"/>
            <w:tabs>
              <w:tab w:val="right" w:leader="dot" w:pos="9350"/>
            </w:tabs>
            <w:rPr>
              <w:rFonts w:eastAsiaTheme="minorEastAsia"/>
              <w:noProof/>
              <w:kern w:val="2"/>
              <w:sz w:val="24"/>
              <w:szCs w:val="24"/>
              <w14:ligatures w14:val="standardContextual"/>
            </w:rPr>
          </w:pPr>
          <w:hyperlink w:anchor="_Toc172641716" w:history="1">
            <w:r w:rsidRPr="00A42EFB">
              <w:rPr>
                <w:rStyle w:val="Hyperlink"/>
                <w:noProof/>
              </w:rPr>
              <w:t>Yale College Community Care (YC3):</w:t>
            </w:r>
            <w:r>
              <w:rPr>
                <w:noProof/>
                <w:webHidden/>
              </w:rPr>
              <w:tab/>
            </w:r>
            <w:r>
              <w:rPr>
                <w:noProof/>
                <w:webHidden/>
              </w:rPr>
              <w:fldChar w:fldCharType="begin"/>
            </w:r>
            <w:r>
              <w:rPr>
                <w:noProof/>
                <w:webHidden/>
              </w:rPr>
              <w:instrText xml:space="preserve"> PAGEREF _Toc172641716 \h </w:instrText>
            </w:r>
            <w:r>
              <w:rPr>
                <w:noProof/>
                <w:webHidden/>
              </w:rPr>
            </w:r>
            <w:r>
              <w:rPr>
                <w:noProof/>
                <w:webHidden/>
              </w:rPr>
              <w:fldChar w:fldCharType="separate"/>
            </w:r>
            <w:r>
              <w:rPr>
                <w:noProof/>
                <w:webHidden/>
              </w:rPr>
              <w:t>6</w:t>
            </w:r>
            <w:r>
              <w:rPr>
                <w:noProof/>
                <w:webHidden/>
              </w:rPr>
              <w:fldChar w:fldCharType="end"/>
            </w:r>
          </w:hyperlink>
        </w:p>
        <w:p w14:paraId="4EE45D30" w14:textId="0712B858" w:rsidR="001E20B4" w:rsidRDefault="001E20B4">
          <w:pPr>
            <w:pStyle w:val="TOC3"/>
            <w:tabs>
              <w:tab w:val="right" w:leader="dot" w:pos="9350"/>
            </w:tabs>
            <w:rPr>
              <w:rFonts w:eastAsiaTheme="minorEastAsia"/>
              <w:noProof/>
              <w:kern w:val="2"/>
              <w:sz w:val="24"/>
              <w:szCs w:val="24"/>
              <w14:ligatures w14:val="standardContextual"/>
            </w:rPr>
          </w:pPr>
          <w:hyperlink w:anchor="_Toc172641717" w:history="1">
            <w:r w:rsidRPr="00A42EFB">
              <w:rPr>
                <w:rStyle w:val="Hyperlink"/>
                <w:noProof/>
              </w:rPr>
              <w:t>Yale Mental Health and Counseling (YMHC) :</w:t>
            </w:r>
            <w:r>
              <w:rPr>
                <w:noProof/>
                <w:webHidden/>
              </w:rPr>
              <w:tab/>
            </w:r>
            <w:r>
              <w:rPr>
                <w:noProof/>
                <w:webHidden/>
              </w:rPr>
              <w:fldChar w:fldCharType="begin"/>
            </w:r>
            <w:r>
              <w:rPr>
                <w:noProof/>
                <w:webHidden/>
              </w:rPr>
              <w:instrText xml:space="preserve"> PAGEREF _Toc172641717 \h </w:instrText>
            </w:r>
            <w:r>
              <w:rPr>
                <w:noProof/>
                <w:webHidden/>
              </w:rPr>
            </w:r>
            <w:r>
              <w:rPr>
                <w:noProof/>
                <w:webHidden/>
              </w:rPr>
              <w:fldChar w:fldCharType="separate"/>
            </w:r>
            <w:r>
              <w:rPr>
                <w:noProof/>
                <w:webHidden/>
              </w:rPr>
              <w:t>7</w:t>
            </w:r>
            <w:r>
              <w:rPr>
                <w:noProof/>
                <w:webHidden/>
              </w:rPr>
              <w:fldChar w:fldCharType="end"/>
            </w:r>
          </w:hyperlink>
        </w:p>
        <w:p w14:paraId="29D7CC30" w14:textId="1D05932A" w:rsidR="001E20B4" w:rsidRDefault="001E20B4">
          <w:pPr>
            <w:pStyle w:val="TOC3"/>
            <w:tabs>
              <w:tab w:val="right" w:leader="dot" w:pos="9350"/>
            </w:tabs>
            <w:rPr>
              <w:rFonts w:eastAsiaTheme="minorEastAsia"/>
              <w:noProof/>
              <w:kern w:val="2"/>
              <w:sz w:val="24"/>
              <w:szCs w:val="24"/>
              <w14:ligatures w14:val="standardContextual"/>
            </w:rPr>
          </w:pPr>
          <w:hyperlink w:anchor="_Toc172641718" w:history="1">
            <w:r w:rsidRPr="00A42EFB">
              <w:rPr>
                <w:rStyle w:val="Hyperlink"/>
                <w:noProof/>
              </w:rPr>
              <w:t>Yale Well-Being (Faculty and Staff):</w:t>
            </w:r>
            <w:r>
              <w:rPr>
                <w:noProof/>
                <w:webHidden/>
              </w:rPr>
              <w:tab/>
            </w:r>
            <w:r>
              <w:rPr>
                <w:noProof/>
                <w:webHidden/>
              </w:rPr>
              <w:fldChar w:fldCharType="begin"/>
            </w:r>
            <w:r>
              <w:rPr>
                <w:noProof/>
                <w:webHidden/>
              </w:rPr>
              <w:instrText xml:space="preserve"> PAGEREF _Toc172641718 \h </w:instrText>
            </w:r>
            <w:r>
              <w:rPr>
                <w:noProof/>
                <w:webHidden/>
              </w:rPr>
            </w:r>
            <w:r>
              <w:rPr>
                <w:noProof/>
                <w:webHidden/>
              </w:rPr>
              <w:fldChar w:fldCharType="separate"/>
            </w:r>
            <w:r>
              <w:rPr>
                <w:noProof/>
                <w:webHidden/>
              </w:rPr>
              <w:t>7</w:t>
            </w:r>
            <w:r>
              <w:rPr>
                <w:noProof/>
                <w:webHidden/>
              </w:rPr>
              <w:fldChar w:fldCharType="end"/>
            </w:r>
          </w:hyperlink>
        </w:p>
        <w:p w14:paraId="6847EFE1" w14:textId="640B25C1" w:rsidR="00AF231B" w:rsidRDefault="00AF231B">
          <w:r>
            <w:rPr>
              <w:b/>
              <w:bCs/>
              <w:noProof/>
            </w:rPr>
            <w:fldChar w:fldCharType="end"/>
          </w:r>
        </w:p>
      </w:sdtContent>
    </w:sdt>
    <w:p w14:paraId="31A03EBE" w14:textId="77777777" w:rsidR="00A25A47" w:rsidRDefault="00A25A47" w:rsidP="00A25A47"/>
    <w:p w14:paraId="6734C38C" w14:textId="2F35B622" w:rsidR="00985DFE" w:rsidRDefault="00A25A47" w:rsidP="00A25A47">
      <w:pPr>
        <w:pStyle w:val="Heading2"/>
      </w:pPr>
      <w:bookmarkStart w:id="1" w:name="_Toc172641710"/>
      <w:r>
        <w:t>Overview:</w:t>
      </w:r>
      <w:bookmarkEnd w:id="1"/>
    </w:p>
    <w:p w14:paraId="1855D0BE" w14:textId="77777777" w:rsidR="00A25A47" w:rsidRPr="00A25A47" w:rsidRDefault="00A25A47" w:rsidP="00A25A47"/>
    <w:p w14:paraId="77D1A6BA" w14:textId="22B58288" w:rsidR="00985DFE" w:rsidRPr="00965F88" w:rsidRDefault="00B81591" w:rsidP="00985DFE">
      <w:pPr>
        <w:rPr>
          <w:rFonts w:ascii="Arial" w:hAnsi="Arial" w:cs="Arial"/>
        </w:rPr>
      </w:pPr>
      <w:r w:rsidRPr="00965F88">
        <w:rPr>
          <w:rFonts w:ascii="Arial" w:hAnsi="Arial" w:cs="Arial"/>
        </w:rPr>
        <w:t>In</w:t>
      </w:r>
      <w:r w:rsidR="00985DFE" w:rsidRPr="00965F88">
        <w:rPr>
          <w:rFonts w:ascii="Arial" w:hAnsi="Arial" w:cs="Arial"/>
        </w:rPr>
        <w:t xml:space="preserve"> recent years there has been a </w:t>
      </w:r>
      <w:r w:rsidR="00280672" w:rsidRPr="00965F88">
        <w:rPr>
          <w:rFonts w:ascii="Arial" w:hAnsi="Arial" w:cs="Arial"/>
        </w:rPr>
        <w:t>significant</w:t>
      </w:r>
      <w:r w:rsidR="00985DFE" w:rsidRPr="00965F88">
        <w:rPr>
          <w:rFonts w:ascii="Arial" w:hAnsi="Arial" w:cs="Arial"/>
        </w:rPr>
        <w:t xml:space="preserve"> increase in the number of</w:t>
      </w:r>
      <w:r w:rsidR="00965F88">
        <w:rPr>
          <w:rFonts w:ascii="Arial" w:hAnsi="Arial" w:cs="Arial"/>
        </w:rPr>
        <w:t xml:space="preserve"> students requesting </w:t>
      </w:r>
      <w:proofErr w:type="gramStart"/>
      <w:r w:rsidR="00965F88">
        <w:rPr>
          <w:rFonts w:ascii="Arial" w:hAnsi="Arial" w:cs="Arial"/>
        </w:rPr>
        <w:t>accommodations</w:t>
      </w:r>
      <w:proofErr w:type="gramEnd"/>
      <w:r w:rsidR="00965F88">
        <w:rPr>
          <w:rFonts w:ascii="Arial" w:hAnsi="Arial" w:cs="Arial"/>
        </w:rPr>
        <w:t xml:space="preserve"> </w:t>
      </w:r>
      <w:r w:rsidR="007B37B1">
        <w:rPr>
          <w:rFonts w:ascii="Arial" w:hAnsi="Arial" w:cs="Arial"/>
        </w:rPr>
        <w:t xml:space="preserve">and </w:t>
      </w:r>
      <w:r w:rsidR="00965F88">
        <w:rPr>
          <w:rFonts w:ascii="Arial" w:hAnsi="Arial" w:cs="Arial"/>
        </w:rPr>
        <w:t>support in courses.</w:t>
      </w:r>
      <w:r w:rsidR="004C49DE" w:rsidRPr="00965F88">
        <w:rPr>
          <w:rFonts w:ascii="Arial" w:hAnsi="Arial" w:cs="Arial"/>
        </w:rPr>
        <w:t xml:space="preserve"> “Accommodations” here means any significant relaxation of </w:t>
      </w:r>
      <w:r w:rsidR="00965F88">
        <w:rPr>
          <w:rFonts w:ascii="Arial" w:hAnsi="Arial" w:cs="Arial"/>
        </w:rPr>
        <w:t>the “</w:t>
      </w:r>
      <w:r w:rsidR="004C49DE" w:rsidRPr="00965F88">
        <w:rPr>
          <w:rFonts w:ascii="Arial" w:hAnsi="Arial" w:cs="Arial"/>
        </w:rPr>
        <w:t xml:space="preserve">standard </w:t>
      </w:r>
      <w:r w:rsidR="000006DB" w:rsidRPr="00965F88">
        <w:rPr>
          <w:rFonts w:ascii="Arial" w:hAnsi="Arial" w:cs="Arial"/>
        </w:rPr>
        <w:t>protocols</w:t>
      </w:r>
      <w:r w:rsidR="00965F88">
        <w:rPr>
          <w:rFonts w:ascii="Arial" w:hAnsi="Arial" w:cs="Arial"/>
        </w:rPr>
        <w:t>”</w:t>
      </w:r>
      <w:r w:rsidR="000006DB" w:rsidRPr="00965F88">
        <w:rPr>
          <w:rFonts w:ascii="Arial" w:hAnsi="Arial" w:cs="Arial"/>
        </w:rPr>
        <w:t xml:space="preserve"> governing a course</w:t>
      </w:r>
      <w:r w:rsidR="00741731" w:rsidRPr="00965F88">
        <w:rPr>
          <w:rFonts w:ascii="Arial" w:hAnsi="Arial" w:cs="Arial"/>
        </w:rPr>
        <w:t xml:space="preserve"> that is</w:t>
      </w:r>
      <w:r w:rsidR="000006DB" w:rsidRPr="00965F88">
        <w:rPr>
          <w:rFonts w:ascii="Arial" w:hAnsi="Arial" w:cs="Arial"/>
        </w:rPr>
        <w:t xml:space="preserve"> provided to a specific student or group of students. </w:t>
      </w:r>
      <w:r w:rsidR="00933219" w:rsidRPr="00965F88">
        <w:rPr>
          <w:rFonts w:ascii="Arial" w:hAnsi="Arial" w:cs="Arial"/>
        </w:rPr>
        <w:t xml:space="preserve">At Yale, </w:t>
      </w:r>
      <w:proofErr w:type="gramStart"/>
      <w:r w:rsidR="00933219" w:rsidRPr="00965F88">
        <w:rPr>
          <w:rFonts w:ascii="Arial" w:hAnsi="Arial" w:cs="Arial"/>
        </w:rPr>
        <w:t>a</w:t>
      </w:r>
      <w:r w:rsidR="000006DB" w:rsidRPr="00965F88">
        <w:rPr>
          <w:rFonts w:ascii="Arial" w:hAnsi="Arial" w:cs="Arial"/>
        </w:rPr>
        <w:t>ccommodations are</w:t>
      </w:r>
      <w:proofErr w:type="gramEnd"/>
      <w:r w:rsidR="000006DB" w:rsidRPr="00965F88">
        <w:rPr>
          <w:rFonts w:ascii="Arial" w:hAnsi="Arial" w:cs="Arial"/>
        </w:rPr>
        <w:t xml:space="preserve"> provided </w:t>
      </w:r>
      <w:r w:rsidR="00933219" w:rsidRPr="00965F88">
        <w:rPr>
          <w:rFonts w:ascii="Arial" w:hAnsi="Arial" w:cs="Arial"/>
        </w:rPr>
        <w:t xml:space="preserve">in various ways by different </w:t>
      </w:r>
      <w:r w:rsidRPr="00965F88">
        <w:rPr>
          <w:rFonts w:ascii="Arial" w:hAnsi="Arial" w:cs="Arial"/>
        </w:rPr>
        <w:t>groups</w:t>
      </w:r>
      <w:r w:rsidR="00933219" w:rsidRPr="00965F88">
        <w:rPr>
          <w:rFonts w:ascii="Arial" w:hAnsi="Arial" w:cs="Arial"/>
        </w:rPr>
        <w:t xml:space="preserve">: by the office of Student Accessibility Services (SAS), by the residential college Deans through Dean’s Extensions (DEs), and by the </w:t>
      </w:r>
      <w:r w:rsidRPr="00965F88">
        <w:rPr>
          <w:rFonts w:ascii="Arial" w:hAnsi="Arial" w:cs="Arial"/>
        </w:rPr>
        <w:t>instructors themselves</w:t>
      </w:r>
      <w:r w:rsidR="00933219" w:rsidRPr="00965F88">
        <w:rPr>
          <w:rFonts w:ascii="Arial" w:hAnsi="Arial" w:cs="Arial"/>
        </w:rPr>
        <w:t>. Similarly, there are a wide range</w:t>
      </w:r>
      <w:r w:rsidRPr="00965F88">
        <w:rPr>
          <w:rFonts w:ascii="Arial" w:hAnsi="Arial" w:cs="Arial"/>
        </w:rPr>
        <w:t xml:space="preserve"> of</w:t>
      </w:r>
      <w:r w:rsidR="00933219" w:rsidRPr="00965F88">
        <w:rPr>
          <w:rFonts w:ascii="Arial" w:hAnsi="Arial" w:cs="Arial"/>
        </w:rPr>
        <w:t xml:space="preserve"> support</w:t>
      </w:r>
      <w:r w:rsidRPr="00965F88">
        <w:rPr>
          <w:rFonts w:ascii="Arial" w:hAnsi="Arial" w:cs="Arial"/>
        </w:rPr>
        <w:t xml:space="preserve"> and resources</w:t>
      </w:r>
      <w:r w:rsidR="00933219" w:rsidRPr="00965F88">
        <w:rPr>
          <w:rFonts w:ascii="Arial" w:hAnsi="Arial" w:cs="Arial"/>
        </w:rPr>
        <w:t xml:space="preserve"> available to students – and to </w:t>
      </w:r>
      <w:r w:rsidR="009B6A23" w:rsidRPr="00965F88">
        <w:rPr>
          <w:rFonts w:ascii="Arial" w:hAnsi="Arial" w:cs="Arial"/>
        </w:rPr>
        <w:t>i</w:t>
      </w:r>
      <w:r w:rsidR="00933219" w:rsidRPr="00965F88">
        <w:rPr>
          <w:rFonts w:ascii="Arial" w:hAnsi="Arial" w:cs="Arial"/>
        </w:rPr>
        <w:t xml:space="preserve">nstructors – </w:t>
      </w:r>
      <w:r w:rsidR="00933011" w:rsidRPr="00965F88">
        <w:rPr>
          <w:rFonts w:ascii="Arial" w:hAnsi="Arial" w:cs="Arial"/>
        </w:rPr>
        <w:t xml:space="preserve">regarding these matters. </w:t>
      </w:r>
      <w:r w:rsidR="00933011" w:rsidRPr="00965F88">
        <w:rPr>
          <w:rFonts w:ascii="Arial" w:hAnsi="Arial" w:cs="Arial"/>
          <w:b/>
          <w:bCs/>
        </w:rPr>
        <w:t xml:space="preserve">The purpose of this document is to provide Yale </w:t>
      </w:r>
      <w:r w:rsidRPr="00965F88">
        <w:rPr>
          <w:rFonts w:ascii="Arial" w:hAnsi="Arial" w:cs="Arial"/>
          <w:b/>
          <w:bCs/>
        </w:rPr>
        <w:t>i</w:t>
      </w:r>
      <w:r w:rsidR="00933011" w:rsidRPr="00965F88">
        <w:rPr>
          <w:rFonts w:ascii="Arial" w:hAnsi="Arial" w:cs="Arial"/>
          <w:b/>
          <w:bCs/>
        </w:rPr>
        <w:t xml:space="preserve">nstructors with useful information and suggestions for supporting students and </w:t>
      </w:r>
      <w:r w:rsidRPr="00965F88">
        <w:rPr>
          <w:rFonts w:ascii="Arial" w:hAnsi="Arial" w:cs="Arial"/>
          <w:b/>
          <w:bCs/>
        </w:rPr>
        <w:t>their</w:t>
      </w:r>
      <w:r w:rsidR="00933011" w:rsidRPr="00965F88">
        <w:rPr>
          <w:rFonts w:ascii="Arial" w:hAnsi="Arial" w:cs="Arial"/>
          <w:b/>
          <w:bCs/>
        </w:rPr>
        <w:t xml:space="preserve"> accommodations.</w:t>
      </w:r>
    </w:p>
    <w:p w14:paraId="6E5032F4" w14:textId="77777777" w:rsidR="001E4FB4" w:rsidRPr="00965F88" w:rsidRDefault="001E4FB4" w:rsidP="00985DFE">
      <w:pPr>
        <w:rPr>
          <w:rFonts w:ascii="Arial" w:hAnsi="Arial" w:cs="Arial"/>
        </w:rPr>
      </w:pPr>
    </w:p>
    <w:p w14:paraId="1DDE11DE" w14:textId="24C00A00" w:rsidR="008E6887" w:rsidRPr="00965F88" w:rsidRDefault="001E4FB4" w:rsidP="00985DFE">
      <w:pPr>
        <w:rPr>
          <w:rFonts w:ascii="Arial" w:hAnsi="Arial" w:cs="Arial"/>
        </w:rPr>
      </w:pPr>
      <w:r w:rsidRPr="00965F88">
        <w:rPr>
          <w:rFonts w:ascii="Arial" w:hAnsi="Arial" w:cs="Arial"/>
        </w:rPr>
        <w:t xml:space="preserve">In what follows we list some key </w:t>
      </w:r>
      <w:r w:rsidR="0097677E">
        <w:rPr>
          <w:rFonts w:ascii="Arial" w:hAnsi="Arial" w:cs="Arial"/>
        </w:rPr>
        <w:t xml:space="preserve">information </w:t>
      </w:r>
      <w:r w:rsidR="00C34993">
        <w:rPr>
          <w:rFonts w:ascii="Arial" w:hAnsi="Arial" w:cs="Arial"/>
        </w:rPr>
        <w:t xml:space="preserve">and recommendations </w:t>
      </w:r>
      <w:r w:rsidRPr="00965F88">
        <w:rPr>
          <w:rFonts w:ascii="Arial" w:hAnsi="Arial" w:cs="Arial"/>
        </w:rPr>
        <w:t xml:space="preserve">that </w:t>
      </w:r>
      <w:r w:rsidR="00517C6D" w:rsidRPr="00965F88">
        <w:rPr>
          <w:rFonts w:ascii="Arial" w:hAnsi="Arial" w:cs="Arial"/>
        </w:rPr>
        <w:t xml:space="preserve">Yale </w:t>
      </w:r>
      <w:r w:rsidR="00965F88">
        <w:rPr>
          <w:rFonts w:ascii="Arial" w:hAnsi="Arial" w:cs="Arial"/>
        </w:rPr>
        <w:t>i</w:t>
      </w:r>
      <w:r w:rsidRPr="00965F88">
        <w:rPr>
          <w:rFonts w:ascii="Arial" w:hAnsi="Arial" w:cs="Arial"/>
        </w:rPr>
        <w:t>nstructors should know relating to</w:t>
      </w:r>
      <w:r w:rsidR="00965F88">
        <w:rPr>
          <w:rFonts w:ascii="Arial" w:hAnsi="Arial" w:cs="Arial"/>
        </w:rPr>
        <w:t xml:space="preserve"> student </w:t>
      </w:r>
      <w:proofErr w:type="gramStart"/>
      <w:r w:rsidR="00965F88">
        <w:rPr>
          <w:rFonts w:ascii="Arial" w:hAnsi="Arial" w:cs="Arial"/>
        </w:rPr>
        <w:t>accommodations</w:t>
      </w:r>
      <w:proofErr w:type="gramEnd"/>
      <w:r w:rsidR="0097677E">
        <w:rPr>
          <w:rFonts w:ascii="Arial" w:hAnsi="Arial" w:cs="Arial"/>
        </w:rPr>
        <w:t>, as well as sources of support</w:t>
      </w:r>
      <w:r w:rsidR="0081732D" w:rsidRPr="00965F88">
        <w:rPr>
          <w:rFonts w:ascii="Arial" w:hAnsi="Arial" w:cs="Arial"/>
        </w:rPr>
        <w:t xml:space="preserve">.  </w:t>
      </w:r>
      <w:r w:rsidR="00C34993">
        <w:rPr>
          <w:rFonts w:ascii="Arial" w:hAnsi="Arial" w:cs="Arial"/>
        </w:rPr>
        <w:t>W</w:t>
      </w:r>
      <w:r w:rsidR="0081732D" w:rsidRPr="00965F88">
        <w:rPr>
          <w:rFonts w:ascii="Arial" w:hAnsi="Arial" w:cs="Arial"/>
        </w:rPr>
        <w:t>e</w:t>
      </w:r>
      <w:r w:rsidR="00C34993">
        <w:rPr>
          <w:rFonts w:ascii="Arial" w:hAnsi="Arial" w:cs="Arial"/>
        </w:rPr>
        <w:t xml:space="preserve"> also</w:t>
      </w:r>
      <w:r w:rsidR="0081732D" w:rsidRPr="00965F88">
        <w:rPr>
          <w:rFonts w:ascii="Arial" w:hAnsi="Arial" w:cs="Arial"/>
        </w:rPr>
        <w:t xml:space="preserve"> </w:t>
      </w:r>
      <w:r w:rsidR="002D3C69" w:rsidRPr="00965F88">
        <w:rPr>
          <w:rFonts w:ascii="Arial" w:hAnsi="Arial" w:cs="Arial"/>
        </w:rPr>
        <w:t>describe some</w:t>
      </w:r>
      <w:r w:rsidR="00B12722" w:rsidRPr="00965F88">
        <w:rPr>
          <w:rFonts w:ascii="Arial" w:hAnsi="Arial" w:cs="Arial"/>
        </w:rPr>
        <w:t xml:space="preserve"> approaches that have been tried by </w:t>
      </w:r>
      <w:r w:rsidR="00965F88">
        <w:rPr>
          <w:rFonts w:ascii="Arial" w:hAnsi="Arial" w:cs="Arial"/>
        </w:rPr>
        <w:t>Yale instructors</w:t>
      </w:r>
      <w:r w:rsidR="00B12722" w:rsidRPr="00965F88">
        <w:rPr>
          <w:rFonts w:ascii="Arial" w:hAnsi="Arial" w:cs="Arial"/>
        </w:rPr>
        <w:t xml:space="preserve"> </w:t>
      </w:r>
      <w:r w:rsidR="00965F88">
        <w:rPr>
          <w:rFonts w:ascii="Arial" w:hAnsi="Arial" w:cs="Arial"/>
        </w:rPr>
        <w:t>related to flexibility and support</w:t>
      </w:r>
      <w:r w:rsidR="00AC0669">
        <w:rPr>
          <w:rFonts w:ascii="Arial" w:hAnsi="Arial" w:cs="Arial"/>
        </w:rPr>
        <w:t xml:space="preserve"> for students</w:t>
      </w:r>
      <w:r w:rsidR="00B12722" w:rsidRPr="00965F88">
        <w:rPr>
          <w:rFonts w:ascii="Arial" w:hAnsi="Arial" w:cs="Arial"/>
        </w:rPr>
        <w:t>, and th</w:t>
      </w:r>
      <w:r w:rsidR="002D3C69" w:rsidRPr="00965F88">
        <w:rPr>
          <w:rFonts w:ascii="Arial" w:hAnsi="Arial" w:cs="Arial"/>
        </w:rPr>
        <w:t xml:space="preserve">e </w:t>
      </w:r>
      <w:r w:rsidR="00965F88">
        <w:rPr>
          <w:rFonts w:ascii="Arial" w:hAnsi="Arial" w:cs="Arial"/>
        </w:rPr>
        <w:t>results</w:t>
      </w:r>
      <w:r w:rsidR="002D3C69" w:rsidRPr="00965F88">
        <w:rPr>
          <w:rFonts w:ascii="Arial" w:hAnsi="Arial" w:cs="Arial"/>
        </w:rPr>
        <w:t xml:space="preserve"> they have experienced. </w:t>
      </w:r>
    </w:p>
    <w:p w14:paraId="62C20B31" w14:textId="77777777" w:rsidR="008E6887" w:rsidRPr="00965F88" w:rsidRDefault="008E6887" w:rsidP="00985DFE">
      <w:pPr>
        <w:rPr>
          <w:rFonts w:ascii="Arial" w:hAnsi="Arial" w:cs="Arial"/>
        </w:rPr>
      </w:pPr>
    </w:p>
    <w:p w14:paraId="199BD88C" w14:textId="6A006AC2" w:rsidR="00440FC0" w:rsidRDefault="008E6887" w:rsidP="00985DFE">
      <w:pPr>
        <w:rPr>
          <w:rFonts w:ascii="Arial" w:hAnsi="Arial" w:cs="Arial"/>
        </w:rPr>
      </w:pPr>
      <w:r w:rsidRPr="00965F88">
        <w:rPr>
          <w:rFonts w:ascii="Arial" w:hAnsi="Arial" w:cs="Arial"/>
        </w:rPr>
        <w:t xml:space="preserve">Note that this is a working document: if you have had an experience in and around the classroom that illuminates these issues, please </w:t>
      </w:r>
      <w:r w:rsidR="009B6A23" w:rsidRPr="00965F88">
        <w:rPr>
          <w:rFonts w:ascii="Arial" w:hAnsi="Arial" w:cs="Arial"/>
        </w:rPr>
        <w:t xml:space="preserve">email </w:t>
      </w:r>
      <w:hyperlink r:id="rId6" w:history="1">
        <w:r w:rsidR="00A25A47" w:rsidRPr="006239B3">
          <w:rPr>
            <w:rStyle w:val="Hyperlink"/>
            <w:rFonts w:ascii="Arial" w:hAnsi="Arial" w:cs="Arial"/>
          </w:rPr>
          <w:t>askpoorvu@yale.edu</w:t>
        </w:r>
      </w:hyperlink>
    </w:p>
    <w:p w14:paraId="01D6BAA0" w14:textId="77777777" w:rsidR="00A25A47" w:rsidRDefault="00A25A47" w:rsidP="00985DFE">
      <w:pPr>
        <w:rPr>
          <w:rFonts w:ascii="Arial" w:hAnsi="Arial" w:cs="Arial"/>
        </w:rPr>
      </w:pPr>
    </w:p>
    <w:p w14:paraId="1ABA6503" w14:textId="36971BD7" w:rsidR="00A25A47" w:rsidRDefault="00A25A47" w:rsidP="00A25A47">
      <w:pPr>
        <w:pStyle w:val="Heading2"/>
      </w:pPr>
      <w:bookmarkStart w:id="2" w:name="_Toc172641711"/>
      <w:r>
        <w:lastRenderedPageBreak/>
        <w:t>Important Links</w:t>
      </w:r>
      <w:bookmarkEnd w:id="2"/>
    </w:p>
    <w:p w14:paraId="58045580" w14:textId="77777777" w:rsidR="00A25A47" w:rsidRDefault="00A25A47" w:rsidP="00A25A47"/>
    <w:p w14:paraId="7105F569" w14:textId="2ACD5588" w:rsidR="00A25A47" w:rsidRDefault="00A25A47" w:rsidP="00A25A47">
      <w:pPr>
        <w:pStyle w:val="ListParagraph"/>
        <w:numPr>
          <w:ilvl w:val="0"/>
          <w:numId w:val="12"/>
        </w:numPr>
      </w:pPr>
      <w:hyperlink r:id="rId7" w:history="1">
        <w:r w:rsidRPr="00AF231B">
          <w:rPr>
            <w:rStyle w:val="Hyperlink"/>
          </w:rPr>
          <w:t>Student Accessibility Services</w:t>
        </w:r>
      </w:hyperlink>
      <w:r>
        <w:t xml:space="preserve"> </w:t>
      </w:r>
    </w:p>
    <w:p w14:paraId="4D0F3DE4" w14:textId="0A5B6CA6" w:rsidR="00AF231B" w:rsidRDefault="00AF231B" w:rsidP="00AF231B">
      <w:pPr>
        <w:pStyle w:val="ListParagraph"/>
        <w:numPr>
          <w:ilvl w:val="0"/>
          <w:numId w:val="12"/>
        </w:numPr>
      </w:pPr>
      <w:hyperlink r:id="rId8" w:history="1">
        <w:r w:rsidRPr="00AF231B">
          <w:rPr>
            <w:rStyle w:val="Hyperlink"/>
          </w:rPr>
          <w:t>Residential College Deans Directory</w:t>
        </w:r>
      </w:hyperlink>
    </w:p>
    <w:p w14:paraId="0E46A0E6" w14:textId="0E64632B" w:rsidR="00A25A47" w:rsidRDefault="00A25A47" w:rsidP="00A25A47">
      <w:pPr>
        <w:pStyle w:val="ListParagraph"/>
        <w:numPr>
          <w:ilvl w:val="0"/>
          <w:numId w:val="12"/>
        </w:numPr>
      </w:pPr>
      <w:hyperlink r:id="rId9" w:history="1">
        <w:r w:rsidRPr="00AF231B">
          <w:rPr>
            <w:rStyle w:val="Hyperlink"/>
          </w:rPr>
          <w:t>Yale College Community Care</w:t>
        </w:r>
        <w:r w:rsidR="00624750" w:rsidRPr="00AF231B">
          <w:rPr>
            <w:rStyle w:val="Hyperlink"/>
          </w:rPr>
          <w:t xml:space="preserve"> (YC3</w:t>
        </w:r>
        <w:r w:rsidR="00AF231B" w:rsidRPr="00AF231B">
          <w:rPr>
            <w:rStyle w:val="Hyperlink"/>
          </w:rPr>
          <w:t>)</w:t>
        </w:r>
      </w:hyperlink>
    </w:p>
    <w:p w14:paraId="12211A95" w14:textId="045BEAC4" w:rsidR="00A25A47" w:rsidRDefault="00AF231B" w:rsidP="00A25A47">
      <w:pPr>
        <w:pStyle w:val="ListParagraph"/>
        <w:numPr>
          <w:ilvl w:val="0"/>
          <w:numId w:val="12"/>
        </w:numPr>
      </w:pPr>
      <w:hyperlink r:id="rId10" w:history="1">
        <w:r w:rsidRPr="00AF231B">
          <w:rPr>
            <w:rStyle w:val="Hyperlink"/>
          </w:rPr>
          <w:t xml:space="preserve">Yale </w:t>
        </w:r>
        <w:r w:rsidR="00A25A47" w:rsidRPr="00AF231B">
          <w:rPr>
            <w:rStyle w:val="Hyperlink"/>
          </w:rPr>
          <w:t>Mental Health and Counseling</w:t>
        </w:r>
        <w:r w:rsidRPr="00AF231B">
          <w:rPr>
            <w:rStyle w:val="Hyperlink"/>
          </w:rPr>
          <w:t xml:space="preserve"> (YMHC)</w:t>
        </w:r>
      </w:hyperlink>
      <w:r>
        <w:t xml:space="preserve"> or </w:t>
      </w:r>
      <w:r w:rsidRPr="00965F88">
        <w:rPr>
          <w:rFonts w:ascii="Arial" w:hAnsi="Arial" w:cs="Arial"/>
          <w:color w:val="000000"/>
          <w:bdr w:val="none" w:sz="0" w:space="0" w:color="auto" w:frame="1"/>
        </w:rPr>
        <w:t>203-432-0290</w:t>
      </w:r>
      <w:r>
        <w:rPr>
          <w:rFonts w:ascii="Arial" w:hAnsi="Arial" w:cs="Arial"/>
          <w:color w:val="000000"/>
          <w:bdr w:val="none" w:sz="0" w:space="0" w:color="auto" w:frame="1"/>
        </w:rPr>
        <w:t xml:space="preserve"> to speak to an on-call clinician</w:t>
      </w:r>
    </w:p>
    <w:p w14:paraId="29D3BC22" w14:textId="56A70C5E" w:rsidR="00A25A47" w:rsidRDefault="00AF231B" w:rsidP="00A25A47">
      <w:pPr>
        <w:pStyle w:val="ListParagraph"/>
        <w:numPr>
          <w:ilvl w:val="0"/>
          <w:numId w:val="12"/>
        </w:numPr>
      </w:pPr>
      <w:hyperlink r:id="rId11" w:history="1">
        <w:r w:rsidRPr="00AF231B">
          <w:rPr>
            <w:rStyle w:val="Hyperlink"/>
          </w:rPr>
          <w:t>Being Well at Yale</w:t>
        </w:r>
      </w:hyperlink>
    </w:p>
    <w:p w14:paraId="317CC5BB" w14:textId="77777777" w:rsidR="00A25A47" w:rsidRPr="00965F88" w:rsidRDefault="00A25A47" w:rsidP="00985DFE">
      <w:pPr>
        <w:rPr>
          <w:rFonts w:ascii="Arial" w:hAnsi="Arial" w:cs="Arial"/>
        </w:rPr>
      </w:pPr>
    </w:p>
    <w:p w14:paraId="4DA8A6A8" w14:textId="77777777" w:rsidR="00440FC0" w:rsidRPr="005B0867" w:rsidRDefault="00440FC0" w:rsidP="005B0867"/>
    <w:p w14:paraId="5417E33D" w14:textId="1ADA9F9C" w:rsidR="009B07A4" w:rsidRDefault="009B6A23" w:rsidP="000B3E3E">
      <w:pPr>
        <w:pStyle w:val="Heading2"/>
      </w:pPr>
      <w:bookmarkStart w:id="3" w:name="_Toc172641712"/>
      <w:r w:rsidRPr="009B6A23">
        <w:t>Student Accessibility Services (SAS)</w:t>
      </w:r>
      <w:r w:rsidR="009B07A4" w:rsidRPr="000B3E3E">
        <w:t xml:space="preserve"> and authorized </w:t>
      </w:r>
      <w:proofErr w:type="gramStart"/>
      <w:r w:rsidR="009B07A4" w:rsidRPr="000B3E3E">
        <w:t>accommodations</w:t>
      </w:r>
      <w:proofErr w:type="gramEnd"/>
      <w:r w:rsidR="009B07A4" w:rsidRPr="000B3E3E">
        <w:t>:</w:t>
      </w:r>
      <w:bookmarkEnd w:id="3"/>
    </w:p>
    <w:p w14:paraId="304090AA" w14:textId="3368F6B0" w:rsidR="009B6A23" w:rsidRPr="00965F88" w:rsidRDefault="009B6A23" w:rsidP="00965F88">
      <w:pPr>
        <w:rPr>
          <w:rFonts w:ascii="Arial" w:hAnsi="Arial" w:cs="Arial"/>
        </w:rPr>
      </w:pPr>
      <w:hyperlink r:id="rId12" w:history="1">
        <w:r w:rsidRPr="00965F88">
          <w:rPr>
            <w:rStyle w:val="Hyperlink"/>
            <w:rFonts w:ascii="Arial" w:hAnsi="Arial" w:cs="Arial"/>
          </w:rPr>
          <w:t xml:space="preserve">Student Accessibility Services (SAS) </w:t>
        </w:r>
      </w:hyperlink>
      <w:r w:rsidRPr="00965F88">
        <w:rPr>
          <w:rFonts w:ascii="Arial" w:hAnsi="Arial" w:cs="Arial"/>
        </w:rPr>
        <w:t xml:space="preserve">authorizes student </w:t>
      </w:r>
      <w:proofErr w:type="gramStart"/>
      <w:r w:rsidRPr="00965F88">
        <w:rPr>
          <w:rFonts w:ascii="Arial" w:hAnsi="Arial" w:cs="Arial"/>
        </w:rPr>
        <w:t>accommodations</w:t>
      </w:r>
      <w:proofErr w:type="gramEnd"/>
      <w:r w:rsidRPr="00965F88">
        <w:rPr>
          <w:rFonts w:ascii="Arial" w:hAnsi="Arial" w:cs="Arial"/>
        </w:rPr>
        <w:t xml:space="preserve"> based on diagnosable physical and cognitive conditions. Instructors are required to honor such accommodations, and SAS will work</w:t>
      </w:r>
      <w:r w:rsidR="00965F88">
        <w:rPr>
          <w:rFonts w:ascii="Arial" w:hAnsi="Arial" w:cs="Arial"/>
        </w:rPr>
        <w:t xml:space="preserve"> with</w:t>
      </w:r>
      <w:r w:rsidRPr="00965F88">
        <w:rPr>
          <w:rFonts w:ascii="Arial" w:hAnsi="Arial" w:cs="Arial"/>
        </w:rPr>
        <w:t xml:space="preserve"> instructors to best support students’ needs. </w:t>
      </w:r>
    </w:p>
    <w:p w14:paraId="2663BAA8" w14:textId="77777777" w:rsidR="00965F88" w:rsidRPr="00965F88" w:rsidRDefault="00965F88" w:rsidP="00965F88">
      <w:pPr>
        <w:rPr>
          <w:rFonts w:ascii="Arial" w:hAnsi="Arial" w:cs="Arial"/>
        </w:rPr>
      </w:pPr>
    </w:p>
    <w:p w14:paraId="135A143A" w14:textId="00AEED5E" w:rsidR="008776B0" w:rsidRPr="00965F88" w:rsidRDefault="008776B0" w:rsidP="008776B0">
      <w:pPr>
        <w:pStyle w:val="ListParagraph"/>
        <w:numPr>
          <w:ilvl w:val="0"/>
          <w:numId w:val="2"/>
        </w:numPr>
        <w:rPr>
          <w:rFonts w:ascii="Arial" w:hAnsi="Arial" w:cs="Arial"/>
        </w:rPr>
      </w:pPr>
      <w:r w:rsidRPr="00965F88">
        <w:rPr>
          <w:rFonts w:ascii="Arial" w:hAnsi="Arial" w:cs="Arial"/>
        </w:rPr>
        <w:t xml:space="preserve">SAS </w:t>
      </w:r>
      <w:proofErr w:type="gramStart"/>
      <w:r w:rsidRPr="00965F88">
        <w:rPr>
          <w:rFonts w:ascii="Arial" w:hAnsi="Arial" w:cs="Arial"/>
        </w:rPr>
        <w:t>interviews</w:t>
      </w:r>
      <w:proofErr w:type="gramEnd"/>
      <w:r w:rsidRPr="00965F88">
        <w:rPr>
          <w:rFonts w:ascii="Arial" w:hAnsi="Arial" w:cs="Arial"/>
        </w:rPr>
        <w:t xml:space="preserve"> each student prior to providing </w:t>
      </w:r>
      <w:proofErr w:type="gramStart"/>
      <w:r w:rsidRPr="00965F88">
        <w:rPr>
          <w:rFonts w:ascii="Arial" w:hAnsi="Arial" w:cs="Arial"/>
        </w:rPr>
        <w:t>accommodations</w:t>
      </w:r>
      <w:proofErr w:type="gramEnd"/>
      <w:r w:rsidRPr="00965F88">
        <w:rPr>
          <w:rFonts w:ascii="Arial" w:hAnsi="Arial" w:cs="Arial"/>
        </w:rPr>
        <w:t>. This process often can</w:t>
      </w:r>
      <w:r w:rsidR="00050181" w:rsidRPr="00965F88">
        <w:rPr>
          <w:rFonts w:ascii="Arial" w:hAnsi="Arial" w:cs="Arial"/>
        </w:rPr>
        <w:t>not</w:t>
      </w:r>
      <w:r w:rsidRPr="00965F88">
        <w:rPr>
          <w:rFonts w:ascii="Arial" w:hAnsi="Arial" w:cs="Arial"/>
        </w:rPr>
        <w:t xml:space="preserve"> be completed within hours, so students need to have some lead time to get </w:t>
      </w:r>
      <w:proofErr w:type="gramStart"/>
      <w:r w:rsidRPr="00965F88">
        <w:rPr>
          <w:rFonts w:ascii="Arial" w:hAnsi="Arial" w:cs="Arial"/>
        </w:rPr>
        <w:t>an accommodation</w:t>
      </w:r>
      <w:proofErr w:type="gramEnd"/>
      <w:r w:rsidRPr="00965F88">
        <w:rPr>
          <w:rFonts w:ascii="Arial" w:hAnsi="Arial" w:cs="Arial"/>
        </w:rPr>
        <w:t>.</w:t>
      </w:r>
      <w:r w:rsidR="003D5C0E" w:rsidRPr="00965F88">
        <w:rPr>
          <w:rFonts w:ascii="Arial" w:hAnsi="Arial" w:cs="Arial"/>
        </w:rPr>
        <w:t xml:space="preserve"> SAS can arrange for testing, as required.</w:t>
      </w:r>
    </w:p>
    <w:p w14:paraId="6760D1E3" w14:textId="718FDFF9" w:rsidR="008776B0" w:rsidRDefault="008776B0" w:rsidP="008776B0">
      <w:pPr>
        <w:pStyle w:val="ListParagraph"/>
        <w:numPr>
          <w:ilvl w:val="0"/>
          <w:numId w:val="2"/>
        </w:numPr>
        <w:rPr>
          <w:rFonts w:ascii="Arial" w:hAnsi="Arial" w:cs="Arial"/>
        </w:rPr>
      </w:pPr>
      <w:r w:rsidRPr="00965F88">
        <w:rPr>
          <w:rFonts w:ascii="Arial" w:hAnsi="Arial" w:cs="Arial"/>
        </w:rPr>
        <w:t>SAS provides students with a letter of accommodation, which the student</w:t>
      </w:r>
      <w:r w:rsidR="00D7256D" w:rsidRPr="00965F88">
        <w:rPr>
          <w:rFonts w:ascii="Arial" w:hAnsi="Arial" w:cs="Arial"/>
        </w:rPr>
        <w:t xml:space="preserve">s should </w:t>
      </w:r>
      <w:r w:rsidRPr="00965F88">
        <w:rPr>
          <w:rFonts w:ascii="Arial" w:hAnsi="Arial" w:cs="Arial"/>
        </w:rPr>
        <w:t>forward to their instructors early in the semester</w:t>
      </w:r>
      <w:r w:rsidR="00BE2E6D" w:rsidRPr="00965F88">
        <w:rPr>
          <w:rFonts w:ascii="Arial" w:hAnsi="Arial" w:cs="Arial"/>
        </w:rPr>
        <w:t>, or as soon as the accommodation is granted.</w:t>
      </w:r>
    </w:p>
    <w:p w14:paraId="1BCFA873" w14:textId="77777777" w:rsidR="00965F88" w:rsidRPr="00965F88" w:rsidRDefault="00965F88" w:rsidP="00965F88">
      <w:pPr>
        <w:pStyle w:val="ListParagraph"/>
        <w:numPr>
          <w:ilvl w:val="0"/>
          <w:numId w:val="2"/>
        </w:numPr>
        <w:rPr>
          <w:rFonts w:ascii="Arial" w:hAnsi="Arial" w:cs="Arial"/>
        </w:rPr>
      </w:pPr>
      <w:r w:rsidRPr="00965F88">
        <w:rPr>
          <w:rFonts w:ascii="Arial" w:hAnsi="Arial" w:cs="Arial"/>
        </w:rPr>
        <w:t>If a recommended accommodation isn’t applicable to a specific course or course exercise, SAS can consult with instructors and students to devise a solution that provides accessibility and serves the pedagogical goals of the course.</w:t>
      </w:r>
    </w:p>
    <w:p w14:paraId="622E0DAE" w14:textId="51997CA0" w:rsidR="00965F88" w:rsidRPr="00965F88" w:rsidRDefault="00965F88" w:rsidP="00965F88">
      <w:pPr>
        <w:pStyle w:val="ListParagraph"/>
        <w:numPr>
          <w:ilvl w:val="1"/>
          <w:numId w:val="2"/>
        </w:numPr>
        <w:rPr>
          <w:rFonts w:ascii="Arial" w:hAnsi="Arial" w:cs="Arial"/>
        </w:rPr>
      </w:pPr>
      <w:r w:rsidRPr="00965F88">
        <w:rPr>
          <w:rFonts w:ascii="Arial" w:hAnsi="Arial" w:cs="Arial"/>
        </w:rPr>
        <w:t>Example: Attendance flexibility in a class that meets daily or has hands-on/group implications for the intended learning outcome.</w:t>
      </w:r>
    </w:p>
    <w:p w14:paraId="01C6B48A" w14:textId="0638C7C2" w:rsidR="008776B0" w:rsidRPr="00965F88" w:rsidRDefault="008776B0" w:rsidP="008776B0">
      <w:pPr>
        <w:pStyle w:val="ListParagraph"/>
        <w:numPr>
          <w:ilvl w:val="0"/>
          <w:numId w:val="2"/>
        </w:numPr>
        <w:rPr>
          <w:rFonts w:ascii="Arial" w:hAnsi="Arial" w:cs="Arial"/>
        </w:rPr>
      </w:pPr>
      <w:r w:rsidRPr="00965F88">
        <w:rPr>
          <w:rFonts w:ascii="Arial" w:hAnsi="Arial" w:cs="Arial"/>
        </w:rPr>
        <w:t xml:space="preserve">SAS can help schedule/organize </w:t>
      </w:r>
      <w:proofErr w:type="gramStart"/>
      <w:r w:rsidRPr="00965F88">
        <w:rPr>
          <w:rFonts w:ascii="Arial" w:hAnsi="Arial" w:cs="Arial"/>
        </w:rPr>
        <w:t>accommodations</w:t>
      </w:r>
      <w:proofErr w:type="gramEnd"/>
      <w:r w:rsidRPr="00965F88">
        <w:rPr>
          <w:rFonts w:ascii="Arial" w:hAnsi="Arial" w:cs="Arial"/>
        </w:rPr>
        <w:t xml:space="preserve"> (e.g. time-and-a-half on tests). Students should schedule tests with SAS at least </w:t>
      </w:r>
      <w:r w:rsidR="00965F88">
        <w:rPr>
          <w:rFonts w:ascii="Arial" w:hAnsi="Arial" w:cs="Arial"/>
        </w:rPr>
        <w:t>1 week</w:t>
      </w:r>
      <w:r w:rsidRPr="00965F88">
        <w:rPr>
          <w:rFonts w:ascii="Arial" w:hAnsi="Arial" w:cs="Arial"/>
        </w:rPr>
        <w:t xml:space="preserve"> in advance.</w:t>
      </w:r>
    </w:p>
    <w:p w14:paraId="1131148C" w14:textId="3BD9FBB5" w:rsidR="008776B0" w:rsidRPr="00965F88" w:rsidRDefault="008776B0" w:rsidP="008776B0">
      <w:pPr>
        <w:pStyle w:val="ListParagraph"/>
        <w:numPr>
          <w:ilvl w:val="0"/>
          <w:numId w:val="2"/>
        </w:numPr>
        <w:rPr>
          <w:rFonts w:ascii="Arial" w:hAnsi="Arial" w:cs="Arial"/>
        </w:rPr>
      </w:pPr>
      <w:r w:rsidRPr="00965F88">
        <w:rPr>
          <w:rFonts w:ascii="Arial" w:hAnsi="Arial" w:cs="Arial"/>
        </w:rPr>
        <w:t>For grad</w:t>
      </w:r>
      <w:r w:rsidR="00965F88">
        <w:rPr>
          <w:rFonts w:ascii="Arial" w:hAnsi="Arial" w:cs="Arial"/>
        </w:rPr>
        <w:t>uate</w:t>
      </w:r>
      <w:r w:rsidRPr="00965F88">
        <w:rPr>
          <w:rFonts w:ascii="Arial" w:hAnsi="Arial" w:cs="Arial"/>
        </w:rPr>
        <w:t xml:space="preserve"> and professional students, SAS can play the role of the Residential College Dean</w:t>
      </w:r>
      <w:r w:rsidR="00965F88">
        <w:rPr>
          <w:rFonts w:ascii="Arial" w:hAnsi="Arial" w:cs="Arial"/>
        </w:rPr>
        <w:t xml:space="preserve"> (RCD)</w:t>
      </w:r>
      <w:r w:rsidRPr="00965F88">
        <w:rPr>
          <w:rFonts w:ascii="Arial" w:hAnsi="Arial" w:cs="Arial"/>
        </w:rPr>
        <w:t xml:space="preserve"> in some cases, although some schools and programs have other approaches.</w:t>
      </w:r>
    </w:p>
    <w:p w14:paraId="4AC8C9BE" w14:textId="63769BE6" w:rsidR="00D21811" w:rsidRPr="00965F88" w:rsidRDefault="00CD14B0" w:rsidP="000B3E3E">
      <w:pPr>
        <w:pStyle w:val="ListParagraph"/>
        <w:numPr>
          <w:ilvl w:val="0"/>
          <w:numId w:val="2"/>
        </w:numPr>
        <w:rPr>
          <w:rFonts w:ascii="Arial" w:hAnsi="Arial" w:cs="Arial"/>
        </w:rPr>
      </w:pPr>
      <w:r w:rsidRPr="00965F88">
        <w:rPr>
          <w:rFonts w:ascii="Arial" w:hAnsi="Arial" w:cs="Arial"/>
        </w:rPr>
        <w:t xml:space="preserve">Any </w:t>
      </w:r>
      <w:proofErr w:type="gramStart"/>
      <w:r w:rsidRPr="00965F88">
        <w:rPr>
          <w:rFonts w:ascii="Arial" w:hAnsi="Arial" w:cs="Arial"/>
        </w:rPr>
        <w:t>accommodations</w:t>
      </w:r>
      <w:proofErr w:type="gramEnd"/>
      <w:r w:rsidRPr="00965F88">
        <w:rPr>
          <w:rFonts w:ascii="Arial" w:hAnsi="Arial" w:cs="Arial"/>
        </w:rPr>
        <w:t xml:space="preserve"> that require specific coordination will be communicated to the </w:t>
      </w:r>
      <w:r w:rsidR="00744AD1" w:rsidRPr="00965F88">
        <w:rPr>
          <w:rFonts w:ascii="Arial" w:hAnsi="Arial" w:cs="Arial"/>
        </w:rPr>
        <w:t xml:space="preserve">instructor </w:t>
      </w:r>
      <w:r w:rsidRPr="00965F88">
        <w:rPr>
          <w:rFonts w:ascii="Arial" w:hAnsi="Arial" w:cs="Arial"/>
        </w:rPr>
        <w:t>with an opportunity for discussion about implementation, if needed.</w:t>
      </w:r>
    </w:p>
    <w:p w14:paraId="5F23DE80" w14:textId="77777777" w:rsidR="0071475B" w:rsidRPr="00965F88" w:rsidRDefault="0071475B" w:rsidP="0071475B">
      <w:pPr>
        <w:rPr>
          <w:rFonts w:ascii="Aptos" w:hAnsi="Aptos" w:cs="Arial"/>
        </w:rPr>
      </w:pPr>
    </w:p>
    <w:p w14:paraId="063384EC" w14:textId="77777777" w:rsidR="0071475B" w:rsidRDefault="0071475B" w:rsidP="0071475B">
      <w:pPr>
        <w:pStyle w:val="Heading2"/>
      </w:pPr>
      <w:bookmarkStart w:id="4" w:name="_Toc172641713"/>
      <w:r w:rsidRPr="00926BFD">
        <w:t>Dean</w:t>
      </w:r>
      <w:r>
        <w:t>’</w:t>
      </w:r>
      <w:r w:rsidRPr="00926BFD">
        <w:t>s Extensions (DEs):</w:t>
      </w:r>
      <w:bookmarkEnd w:id="4"/>
    </w:p>
    <w:p w14:paraId="15025DE4" w14:textId="763FC22D" w:rsidR="00965F88" w:rsidRPr="00965F88" w:rsidRDefault="00965F88" w:rsidP="00965F88">
      <w:pPr>
        <w:rPr>
          <w:rFonts w:ascii="Arial" w:hAnsi="Arial" w:cs="Arial"/>
        </w:rPr>
      </w:pPr>
      <w:r w:rsidRPr="00965F88">
        <w:rPr>
          <w:rFonts w:ascii="Arial" w:hAnsi="Arial" w:cs="Arial"/>
        </w:rPr>
        <w:t xml:space="preserve">A key feature of undergraduate student life at Yale </w:t>
      </w:r>
      <w:r w:rsidR="00BE49BD">
        <w:rPr>
          <w:rFonts w:ascii="Arial" w:hAnsi="Arial" w:cs="Arial"/>
        </w:rPr>
        <w:t>is the system of</w:t>
      </w:r>
      <w:r w:rsidRPr="00965F88">
        <w:rPr>
          <w:rFonts w:ascii="Arial" w:hAnsi="Arial" w:cs="Arial"/>
        </w:rPr>
        <w:t xml:space="preserve"> </w:t>
      </w:r>
      <w:hyperlink r:id="rId13" w:history="1">
        <w:r w:rsidRPr="00965F88">
          <w:rPr>
            <w:rStyle w:val="Hyperlink"/>
            <w:rFonts w:ascii="Arial" w:hAnsi="Arial" w:cs="Arial"/>
          </w:rPr>
          <w:t>Residential Colleges (RCs).</w:t>
        </w:r>
      </w:hyperlink>
      <w:r w:rsidRPr="00965F88">
        <w:rPr>
          <w:rFonts w:ascii="Arial" w:hAnsi="Arial" w:cs="Arial"/>
        </w:rPr>
        <w:t xml:space="preserve"> Every undergraduate is affiliated with one of the fourteen RCs their whole time at Yale. The RC with which a student is associated can be found through the </w:t>
      </w:r>
      <w:hyperlink r:id="rId14" w:history="1">
        <w:r w:rsidRPr="00965F88">
          <w:rPr>
            <w:rStyle w:val="Hyperlink"/>
            <w:rFonts w:ascii="Arial" w:hAnsi="Arial" w:cs="Arial"/>
          </w:rPr>
          <w:t>Yale Directory</w:t>
        </w:r>
      </w:hyperlink>
      <w:r w:rsidRPr="00965F88">
        <w:rPr>
          <w:rFonts w:ascii="Arial" w:hAnsi="Arial" w:cs="Arial"/>
        </w:rPr>
        <w:t xml:space="preserve">. Each College has a Residential College Dean (RCD) who serves as the primary academic advisor to the students in that RC. </w:t>
      </w:r>
      <w:proofErr w:type="gramStart"/>
      <w:r w:rsidRPr="00965F88">
        <w:rPr>
          <w:rFonts w:ascii="Arial" w:hAnsi="Arial" w:cs="Arial"/>
        </w:rPr>
        <w:t>The RCDs</w:t>
      </w:r>
      <w:proofErr w:type="gramEnd"/>
      <w:r w:rsidRPr="00965F88">
        <w:rPr>
          <w:rFonts w:ascii="Arial" w:hAnsi="Arial" w:cs="Arial"/>
        </w:rPr>
        <w:t xml:space="preserve"> know each student individually, are cognizant of the students’ full academic record, and often have a full view of the students’ overall situation. RCDs are a crucial resource for instructors – they </w:t>
      </w:r>
      <w:r w:rsidRPr="00965F88">
        <w:rPr>
          <w:rFonts w:ascii="Arial" w:hAnsi="Arial" w:cs="Arial"/>
        </w:rPr>
        <w:lastRenderedPageBreak/>
        <w:t>welcome information and conversation about their students’ academic progress and status. While RCDs are sometimes bound by confidentiality, they can often provide useful guidance on situations that arise with specific students, and information provided by instructors is crucial for the RCD</w:t>
      </w:r>
      <w:r w:rsidR="00DB6F13">
        <w:rPr>
          <w:rFonts w:ascii="Arial" w:hAnsi="Arial" w:cs="Arial"/>
        </w:rPr>
        <w:t>’</w:t>
      </w:r>
      <w:r w:rsidRPr="00965F88">
        <w:rPr>
          <w:rFonts w:ascii="Arial" w:hAnsi="Arial" w:cs="Arial"/>
        </w:rPr>
        <w:t>s understanding of their students.</w:t>
      </w:r>
    </w:p>
    <w:p w14:paraId="16D8AC07" w14:textId="77777777" w:rsidR="00965F88" w:rsidRPr="00965F88" w:rsidRDefault="00965F88" w:rsidP="00965F88">
      <w:pPr>
        <w:rPr>
          <w:rFonts w:ascii="Arial" w:hAnsi="Arial" w:cs="Arial"/>
        </w:rPr>
      </w:pPr>
    </w:p>
    <w:p w14:paraId="114C44DD" w14:textId="0FD8B889" w:rsidR="00965F88" w:rsidRPr="00965F88" w:rsidRDefault="00965F88" w:rsidP="00965F88">
      <w:pPr>
        <w:rPr>
          <w:rFonts w:ascii="Arial" w:hAnsi="Arial" w:cs="Arial"/>
        </w:rPr>
      </w:pPr>
      <w:r w:rsidRPr="00965F88">
        <w:rPr>
          <w:rFonts w:ascii="Arial" w:hAnsi="Arial" w:cs="Arial"/>
        </w:rPr>
        <w:t>One feature of the Yale system is the availability of Dean’s Extensions (DEs) – these are accommodations for specific assignments that can be provided by the RCD.</w:t>
      </w:r>
      <w:r>
        <w:rPr>
          <w:rFonts w:ascii="Arial" w:hAnsi="Arial" w:cs="Arial"/>
        </w:rPr>
        <w:t xml:space="preserve"> </w:t>
      </w:r>
      <w:r w:rsidRPr="00965F88">
        <w:rPr>
          <w:rFonts w:ascii="Arial" w:hAnsi="Arial" w:cs="Arial"/>
        </w:rPr>
        <w:t>Instructors are expected to honor DEs when they are given. But there are constraints and limitations on DEs that instructors should be aware of.</w:t>
      </w:r>
    </w:p>
    <w:p w14:paraId="35FA8E3B" w14:textId="77777777" w:rsidR="00965F88" w:rsidRPr="00965F88" w:rsidRDefault="00965F88" w:rsidP="00965F88">
      <w:pPr>
        <w:rPr>
          <w:rFonts w:ascii="Arial" w:hAnsi="Arial" w:cs="Arial"/>
        </w:rPr>
      </w:pPr>
    </w:p>
    <w:p w14:paraId="682F2CE5" w14:textId="77777777" w:rsidR="00965F88" w:rsidRPr="00965F88" w:rsidRDefault="00965F88" w:rsidP="00965F88">
      <w:pPr>
        <w:pStyle w:val="ListParagraph"/>
        <w:numPr>
          <w:ilvl w:val="0"/>
          <w:numId w:val="1"/>
        </w:numPr>
        <w:rPr>
          <w:rStyle w:val="Hyperlink"/>
          <w:rFonts w:ascii="Arial" w:hAnsi="Arial" w:cs="Arial"/>
          <w:color w:val="auto"/>
        </w:rPr>
      </w:pPr>
      <w:r w:rsidRPr="00965F88">
        <w:rPr>
          <w:rFonts w:ascii="Arial" w:hAnsi="Arial" w:cs="Arial"/>
        </w:rPr>
        <w:t>DEs can only be authorized in specific and limited circumstances:</w:t>
      </w:r>
    </w:p>
    <w:p w14:paraId="74DA479F" w14:textId="77777777" w:rsidR="00965F88" w:rsidRPr="00965F88" w:rsidRDefault="00965F88" w:rsidP="00965F88">
      <w:pPr>
        <w:pStyle w:val="ListParagraph"/>
        <w:numPr>
          <w:ilvl w:val="1"/>
          <w:numId w:val="1"/>
        </w:numPr>
        <w:rPr>
          <w:rFonts w:ascii="Arial" w:hAnsi="Arial" w:cs="Arial"/>
        </w:rPr>
      </w:pPr>
      <w:r w:rsidRPr="00965F88">
        <w:rPr>
          <w:rFonts w:ascii="Arial" w:hAnsi="Arial" w:cs="Arial"/>
        </w:rPr>
        <w:t>Incapacitating physical or mental health condition</w:t>
      </w:r>
    </w:p>
    <w:p w14:paraId="74FA9752" w14:textId="77777777" w:rsidR="00965F88" w:rsidRPr="00965F88" w:rsidRDefault="00965F88" w:rsidP="00965F88">
      <w:pPr>
        <w:pStyle w:val="ListParagraph"/>
        <w:numPr>
          <w:ilvl w:val="1"/>
          <w:numId w:val="1"/>
        </w:numPr>
        <w:rPr>
          <w:rFonts w:ascii="Arial" w:hAnsi="Arial" w:cs="Arial"/>
        </w:rPr>
      </w:pPr>
      <w:r w:rsidRPr="00965F88">
        <w:rPr>
          <w:rFonts w:ascii="Arial" w:hAnsi="Arial" w:cs="Arial"/>
        </w:rPr>
        <w:t>Death of a family member or comparable emergency</w:t>
      </w:r>
    </w:p>
    <w:p w14:paraId="4C8C08AB" w14:textId="77777777" w:rsidR="00965F88" w:rsidRPr="00965F88" w:rsidRDefault="00965F88" w:rsidP="00965F88">
      <w:pPr>
        <w:pStyle w:val="ListParagraph"/>
        <w:numPr>
          <w:ilvl w:val="1"/>
          <w:numId w:val="1"/>
        </w:numPr>
        <w:rPr>
          <w:rFonts w:ascii="Arial" w:hAnsi="Arial" w:cs="Arial"/>
        </w:rPr>
      </w:pPr>
      <w:r w:rsidRPr="00965F88">
        <w:rPr>
          <w:rFonts w:ascii="Arial" w:hAnsi="Arial" w:cs="Arial"/>
        </w:rPr>
        <w:t xml:space="preserve">Observance of religious high holy days </w:t>
      </w:r>
    </w:p>
    <w:p w14:paraId="333566E8" w14:textId="77777777" w:rsidR="00965F88" w:rsidRPr="00965F88" w:rsidRDefault="00965F88" w:rsidP="00965F88">
      <w:pPr>
        <w:pStyle w:val="ListParagraph"/>
        <w:numPr>
          <w:ilvl w:val="1"/>
          <w:numId w:val="1"/>
        </w:numPr>
        <w:rPr>
          <w:rFonts w:ascii="Arial" w:hAnsi="Arial" w:cs="Arial"/>
        </w:rPr>
      </w:pPr>
      <w:r w:rsidRPr="00965F88">
        <w:rPr>
          <w:rFonts w:ascii="Arial" w:hAnsi="Arial" w:cs="Arial"/>
        </w:rPr>
        <w:t xml:space="preserve">Participation in intercollegiate varsity athletic competitions </w:t>
      </w:r>
    </w:p>
    <w:p w14:paraId="22B9A381" w14:textId="77777777" w:rsidR="00965F88" w:rsidRPr="00965F88" w:rsidRDefault="00965F88" w:rsidP="00965F88">
      <w:pPr>
        <w:pStyle w:val="ListParagraph"/>
        <w:numPr>
          <w:ilvl w:val="0"/>
          <w:numId w:val="1"/>
        </w:numPr>
        <w:rPr>
          <w:rFonts w:ascii="Arial" w:hAnsi="Arial" w:cs="Arial"/>
        </w:rPr>
      </w:pPr>
      <w:r w:rsidRPr="00965F88">
        <w:rPr>
          <w:rFonts w:ascii="Arial" w:hAnsi="Arial" w:cs="Arial"/>
        </w:rPr>
        <w:t xml:space="preserve">In general, RCDs </w:t>
      </w:r>
      <w:r w:rsidRPr="00965F88">
        <w:rPr>
          <w:rFonts w:ascii="Arial" w:hAnsi="Arial" w:cs="Arial"/>
          <w:b/>
          <w:bCs/>
        </w:rPr>
        <w:t>cannot</w:t>
      </w:r>
      <w:r w:rsidRPr="00965F88">
        <w:rPr>
          <w:rFonts w:ascii="Arial" w:hAnsi="Arial" w:cs="Arial"/>
        </w:rPr>
        <w:t xml:space="preserve"> issue extensions for the following reasons:</w:t>
      </w:r>
    </w:p>
    <w:p w14:paraId="46C261CE" w14:textId="77777777" w:rsidR="00965F88" w:rsidRPr="00965F88" w:rsidRDefault="00965F88" w:rsidP="00965F88">
      <w:pPr>
        <w:pStyle w:val="ListParagraph"/>
        <w:numPr>
          <w:ilvl w:val="1"/>
          <w:numId w:val="1"/>
        </w:numPr>
        <w:rPr>
          <w:rFonts w:ascii="Arial" w:hAnsi="Arial" w:cs="Arial"/>
        </w:rPr>
      </w:pPr>
      <w:r w:rsidRPr="00965F88">
        <w:rPr>
          <w:rFonts w:ascii="Arial" w:hAnsi="Arial" w:cs="Arial"/>
        </w:rPr>
        <w:t>Other extracurricular obligations (e.g., performances or club sports)</w:t>
      </w:r>
    </w:p>
    <w:p w14:paraId="2A2F02CA" w14:textId="77777777" w:rsidR="00965F88" w:rsidRPr="00965F88" w:rsidRDefault="00965F88" w:rsidP="00965F88">
      <w:pPr>
        <w:pStyle w:val="ListParagraph"/>
        <w:numPr>
          <w:ilvl w:val="1"/>
          <w:numId w:val="1"/>
        </w:numPr>
        <w:rPr>
          <w:rFonts w:ascii="Arial" w:hAnsi="Arial" w:cs="Arial"/>
        </w:rPr>
      </w:pPr>
      <w:r w:rsidRPr="00965F88">
        <w:rPr>
          <w:rFonts w:ascii="Arial" w:hAnsi="Arial" w:cs="Arial"/>
        </w:rPr>
        <w:t>job or grad school interviews</w:t>
      </w:r>
    </w:p>
    <w:p w14:paraId="688AC8E3" w14:textId="77777777" w:rsidR="00965F88" w:rsidRPr="00965F88" w:rsidRDefault="00965F88" w:rsidP="00965F88">
      <w:pPr>
        <w:pStyle w:val="ListParagraph"/>
        <w:numPr>
          <w:ilvl w:val="1"/>
          <w:numId w:val="1"/>
        </w:numPr>
        <w:rPr>
          <w:rFonts w:ascii="Arial" w:hAnsi="Arial" w:cs="Arial"/>
        </w:rPr>
      </w:pPr>
      <w:r w:rsidRPr="00965F88">
        <w:rPr>
          <w:rFonts w:ascii="Arial" w:hAnsi="Arial" w:cs="Arial"/>
        </w:rPr>
        <w:t>academic or other conferences</w:t>
      </w:r>
    </w:p>
    <w:p w14:paraId="2F498D93" w14:textId="77777777" w:rsidR="00965F88" w:rsidRPr="00965F88" w:rsidRDefault="00965F88" w:rsidP="00965F88">
      <w:pPr>
        <w:pStyle w:val="ListParagraph"/>
        <w:numPr>
          <w:ilvl w:val="1"/>
          <w:numId w:val="1"/>
        </w:numPr>
        <w:rPr>
          <w:rFonts w:ascii="Arial" w:hAnsi="Arial" w:cs="Arial"/>
        </w:rPr>
      </w:pPr>
      <w:r w:rsidRPr="00965F88">
        <w:rPr>
          <w:rFonts w:ascii="Arial" w:hAnsi="Arial" w:cs="Arial"/>
        </w:rPr>
        <w:t>a crowded midterm schedule or heavy academic (or other) commitments</w:t>
      </w:r>
    </w:p>
    <w:p w14:paraId="33C90377" w14:textId="77777777" w:rsidR="00965F88" w:rsidRPr="00965F88" w:rsidRDefault="00965F88" w:rsidP="00965F88">
      <w:pPr>
        <w:pStyle w:val="ListParagraph"/>
        <w:numPr>
          <w:ilvl w:val="1"/>
          <w:numId w:val="1"/>
        </w:numPr>
        <w:rPr>
          <w:rFonts w:ascii="Arial" w:hAnsi="Arial" w:cs="Arial"/>
        </w:rPr>
      </w:pPr>
      <w:r w:rsidRPr="00965F88">
        <w:rPr>
          <w:rFonts w:ascii="Arial" w:hAnsi="Arial" w:cs="Arial"/>
        </w:rPr>
        <w:t>family or social events such as weddings and reunions</w:t>
      </w:r>
    </w:p>
    <w:p w14:paraId="4196B583" w14:textId="77777777" w:rsidR="00965F88" w:rsidRPr="00965F88" w:rsidRDefault="00965F88" w:rsidP="00965F88">
      <w:pPr>
        <w:pStyle w:val="ListParagraph"/>
        <w:numPr>
          <w:ilvl w:val="1"/>
          <w:numId w:val="1"/>
        </w:numPr>
        <w:rPr>
          <w:rFonts w:ascii="Arial" w:hAnsi="Arial" w:cs="Arial"/>
        </w:rPr>
      </w:pPr>
      <w:r w:rsidRPr="00965F88">
        <w:rPr>
          <w:rFonts w:ascii="Arial" w:hAnsi="Arial" w:cs="Arial"/>
        </w:rPr>
        <w:t>technology issues</w:t>
      </w:r>
    </w:p>
    <w:p w14:paraId="4DBE2ECB" w14:textId="77777777" w:rsidR="00965F88" w:rsidRPr="00965F88" w:rsidRDefault="00965F88" w:rsidP="00965F88">
      <w:pPr>
        <w:pStyle w:val="ListParagraph"/>
        <w:numPr>
          <w:ilvl w:val="1"/>
          <w:numId w:val="1"/>
        </w:numPr>
        <w:rPr>
          <w:rFonts w:ascii="Arial" w:hAnsi="Arial" w:cs="Arial"/>
        </w:rPr>
      </w:pPr>
      <w:r w:rsidRPr="00965F88">
        <w:rPr>
          <w:rFonts w:ascii="Arial" w:hAnsi="Arial" w:cs="Arial"/>
        </w:rPr>
        <w:t>end-of-term travel plans.</w:t>
      </w:r>
    </w:p>
    <w:p w14:paraId="13CF6B70" w14:textId="47FC423D" w:rsidR="00965F88" w:rsidRPr="00965F88" w:rsidRDefault="00965F88" w:rsidP="00965F88">
      <w:pPr>
        <w:pStyle w:val="ListParagraph"/>
        <w:numPr>
          <w:ilvl w:val="0"/>
          <w:numId w:val="1"/>
        </w:numPr>
        <w:rPr>
          <w:rFonts w:ascii="Arial" w:hAnsi="Arial" w:cs="Arial"/>
        </w:rPr>
      </w:pPr>
      <w:r w:rsidRPr="00965F88">
        <w:rPr>
          <w:rFonts w:ascii="Arial" w:hAnsi="Arial" w:cs="Arial"/>
        </w:rPr>
        <w:t>When they are physically capable of doing so, students must request DEs before an assignment deadline has passed. In most cases, DEs require a conversation with the dean. DEs may be issued after the deadline has passed, so long as the student requested the extension on time.</w:t>
      </w:r>
    </w:p>
    <w:p w14:paraId="1415F12C" w14:textId="65DE14C3" w:rsidR="00965F88" w:rsidRPr="00965F88" w:rsidRDefault="00965F88" w:rsidP="00965F88">
      <w:pPr>
        <w:pStyle w:val="ListParagraph"/>
        <w:numPr>
          <w:ilvl w:val="0"/>
          <w:numId w:val="1"/>
        </w:numPr>
        <w:rPr>
          <w:rFonts w:ascii="Arial" w:hAnsi="Arial" w:cs="Arial"/>
        </w:rPr>
      </w:pPr>
      <w:r w:rsidRPr="00965F88">
        <w:rPr>
          <w:rFonts w:ascii="Arial" w:hAnsi="Arial" w:cs="Arial"/>
        </w:rPr>
        <w:t>During the semester, instructors may authorize extensions or other kinds of accommodations at their discretion – a DE or SAS accommodation is not required.</w:t>
      </w:r>
      <w:r>
        <w:rPr>
          <w:rFonts w:ascii="Arial" w:hAnsi="Arial" w:cs="Arial"/>
        </w:rPr>
        <w:t xml:space="preserve"> </w:t>
      </w:r>
      <w:r w:rsidRPr="00965F88">
        <w:rPr>
          <w:rFonts w:ascii="Arial" w:hAnsi="Arial" w:cs="Arial"/>
        </w:rPr>
        <w:t>However, only an RCD can authorize postponement of a final exam, or submission of work beyond the end of the semester.</w:t>
      </w:r>
    </w:p>
    <w:p w14:paraId="28D1ED24" w14:textId="77777777" w:rsidR="00965F88" w:rsidRPr="00965F88" w:rsidRDefault="00965F88" w:rsidP="00965F88">
      <w:pPr>
        <w:pStyle w:val="ListParagraph"/>
        <w:numPr>
          <w:ilvl w:val="0"/>
          <w:numId w:val="1"/>
        </w:numPr>
        <w:rPr>
          <w:rFonts w:ascii="Arial" w:hAnsi="Arial" w:cs="Arial"/>
        </w:rPr>
      </w:pPr>
      <w:r w:rsidRPr="00965F88">
        <w:rPr>
          <w:rFonts w:ascii="Arial" w:hAnsi="Arial" w:cs="Arial"/>
        </w:rPr>
        <w:t xml:space="preserve">DEs must be honored in some </w:t>
      </w:r>
      <w:proofErr w:type="gramStart"/>
      <w:r w:rsidRPr="00965F88">
        <w:rPr>
          <w:rFonts w:ascii="Arial" w:hAnsi="Arial" w:cs="Arial"/>
        </w:rPr>
        <w:t>way—</w:t>
      </w:r>
      <w:proofErr w:type="gramEnd"/>
      <w:r w:rsidRPr="00965F88">
        <w:rPr>
          <w:rFonts w:ascii="Arial" w:hAnsi="Arial" w:cs="Arial"/>
        </w:rPr>
        <w:t xml:space="preserve">most </w:t>
      </w:r>
      <w:proofErr w:type="gramStart"/>
      <w:r w:rsidRPr="00965F88">
        <w:rPr>
          <w:rFonts w:ascii="Arial" w:hAnsi="Arial" w:cs="Arial"/>
        </w:rPr>
        <w:t>often</w:t>
      </w:r>
      <w:proofErr w:type="gramEnd"/>
      <w:r w:rsidRPr="00965F88">
        <w:rPr>
          <w:rFonts w:ascii="Arial" w:hAnsi="Arial" w:cs="Arial"/>
        </w:rPr>
        <w:t xml:space="preserve"> this means accepting late work or offering make-up assignments, but instructors may choose to waive an assignment and/or reweigh other portions of a student’s grade or offer an alternate form of assessment. If such alternatives </w:t>
      </w:r>
      <w:proofErr w:type="gramStart"/>
      <w:r w:rsidRPr="00965F88">
        <w:rPr>
          <w:rFonts w:ascii="Arial" w:hAnsi="Arial" w:cs="Arial"/>
        </w:rPr>
        <w:t>will be</w:t>
      </w:r>
      <w:proofErr w:type="gramEnd"/>
      <w:r w:rsidRPr="00965F88">
        <w:rPr>
          <w:rFonts w:ascii="Arial" w:hAnsi="Arial" w:cs="Arial"/>
        </w:rPr>
        <w:t xml:space="preserve"> generally used, it is helpful to develop policies in advance and put them on the syllabus. </w:t>
      </w:r>
    </w:p>
    <w:p w14:paraId="188354D9" w14:textId="215AD811" w:rsidR="00965F88" w:rsidRPr="00965F88" w:rsidRDefault="00965F88" w:rsidP="00965F88">
      <w:pPr>
        <w:pStyle w:val="ListParagraph"/>
        <w:numPr>
          <w:ilvl w:val="0"/>
          <w:numId w:val="1"/>
        </w:numPr>
        <w:rPr>
          <w:rFonts w:ascii="Arial" w:hAnsi="Arial" w:cs="Arial"/>
        </w:rPr>
      </w:pPr>
      <w:r w:rsidRPr="00965F88">
        <w:rPr>
          <w:rFonts w:ascii="Arial" w:hAnsi="Arial" w:cs="Arial"/>
          <w:color w:val="000000"/>
        </w:rPr>
        <w:t>While it is generally the instructor’s discretion whether to excuse absences, some accommodations (DEs or SAS) may involve attendance flexibility (e.g. for religious observances or intercollegiate varsity athletic events) which instructors are expected to approve or honor in some fashion. This may involve recordings or additional options for office hours.</w:t>
      </w:r>
      <w:r w:rsidRPr="00965F88">
        <w:rPr>
          <w:rFonts w:ascii="Arial" w:hAnsi="Arial" w:cs="Arial"/>
        </w:rPr>
        <w:t xml:space="preserve"> If such flexibility conflicts with </w:t>
      </w:r>
      <w:r w:rsidRPr="00965F88">
        <w:rPr>
          <w:rFonts w:ascii="Arial" w:hAnsi="Arial" w:cs="Arial"/>
          <w:color w:val="000000"/>
        </w:rPr>
        <w:t>the instructor’s learning objectives in a class, the instructor should work with the Dean or with SAS to find an appropriate solution.</w:t>
      </w:r>
    </w:p>
    <w:p w14:paraId="1923F754" w14:textId="351FBAF3" w:rsidR="00965F88" w:rsidRDefault="00965F88" w:rsidP="00965F88">
      <w:pPr>
        <w:pStyle w:val="ListParagraph"/>
        <w:numPr>
          <w:ilvl w:val="0"/>
          <w:numId w:val="1"/>
        </w:numPr>
        <w:rPr>
          <w:rFonts w:ascii="Arial" w:hAnsi="Arial" w:cs="Arial"/>
        </w:rPr>
      </w:pPr>
      <w:r>
        <w:rPr>
          <w:rFonts w:ascii="Arial" w:hAnsi="Arial" w:cs="Arial"/>
        </w:rPr>
        <w:t>Instructors</w:t>
      </w:r>
      <w:r w:rsidRPr="00965F88">
        <w:rPr>
          <w:rFonts w:ascii="Arial" w:hAnsi="Arial" w:cs="Arial"/>
        </w:rPr>
        <w:t xml:space="preserve"> cannot postpone final exams or papers and projects beyond the end of the semester: only the RCD can authorize an absence from exam (ABX) or </w:t>
      </w:r>
      <w:r w:rsidRPr="00965F88">
        <w:rPr>
          <w:rFonts w:ascii="Arial" w:hAnsi="Arial" w:cs="Arial"/>
        </w:rPr>
        <w:lastRenderedPageBreak/>
        <w:t>temporary incomplete (TI). ABXs and T</w:t>
      </w:r>
      <w:r>
        <w:rPr>
          <w:rFonts w:ascii="Arial" w:hAnsi="Arial" w:cs="Arial"/>
        </w:rPr>
        <w:t>I</w:t>
      </w:r>
      <w:r w:rsidRPr="00965F88">
        <w:rPr>
          <w:rFonts w:ascii="Arial" w:hAnsi="Arial" w:cs="Arial"/>
        </w:rPr>
        <w:t xml:space="preserve">s are only authorized for a narrow set of specific reasons. </w:t>
      </w:r>
    </w:p>
    <w:p w14:paraId="47D335D1" w14:textId="77112746" w:rsidR="00965F88" w:rsidRDefault="00965F88" w:rsidP="00965F88">
      <w:pPr>
        <w:pStyle w:val="ListParagraph"/>
        <w:numPr>
          <w:ilvl w:val="1"/>
          <w:numId w:val="1"/>
        </w:numPr>
        <w:rPr>
          <w:rFonts w:ascii="Arial" w:hAnsi="Arial" w:cs="Arial"/>
        </w:rPr>
      </w:pPr>
      <w:r w:rsidRPr="00965F88">
        <w:rPr>
          <w:rFonts w:ascii="Arial" w:hAnsi="Arial" w:cs="Arial"/>
        </w:rPr>
        <w:t>ABXs typically result in the student taking the exam at the start of the following semester, although there may be other arrangements for graduating seniors.</w:t>
      </w:r>
    </w:p>
    <w:p w14:paraId="10200B5B" w14:textId="1D53CDA7" w:rsidR="00965F88" w:rsidRPr="00965F88" w:rsidRDefault="00965F88" w:rsidP="00965F88">
      <w:pPr>
        <w:pStyle w:val="ListParagraph"/>
        <w:numPr>
          <w:ilvl w:val="1"/>
          <w:numId w:val="1"/>
        </w:numPr>
        <w:rPr>
          <w:rFonts w:ascii="Arial" w:hAnsi="Arial" w:cs="Arial"/>
        </w:rPr>
      </w:pPr>
      <w:r w:rsidRPr="00965F88">
        <w:rPr>
          <w:rFonts w:ascii="Arial" w:hAnsi="Arial" w:cs="Arial"/>
        </w:rPr>
        <w:t xml:space="preserve">TIs generally include a due date for the course exercise(s) that extends beyond the end of the semester. In both cases, the TI or ABX will be entered into the faculty grade submission </w:t>
      </w:r>
      <w:proofErr w:type="gramStart"/>
      <w:r w:rsidRPr="00965F88">
        <w:rPr>
          <w:rFonts w:ascii="Arial" w:hAnsi="Arial" w:cs="Arial"/>
        </w:rPr>
        <w:t>form, and</w:t>
      </w:r>
      <w:proofErr w:type="gramEnd"/>
      <w:r w:rsidRPr="00965F88">
        <w:rPr>
          <w:rFonts w:ascii="Arial" w:hAnsi="Arial" w:cs="Arial"/>
        </w:rPr>
        <w:t xml:space="preserve"> replaced by a grade once the student has completed the work.</w:t>
      </w:r>
    </w:p>
    <w:p w14:paraId="1714B2E7" w14:textId="77777777" w:rsidR="00965F88" w:rsidRPr="00965F88" w:rsidRDefault="00965F88" w:rsidP="00965F88">
      <w:pPr>
        <w:rPr>
          <w:rFonts w:ascii="Arial" w:hAnsi="Arial" w:cs="Arial"/>
        </w:rPr>
      </w:pPr>
    </w:p>
    <w:p w14:paraId="40BEED23" w14:textId="77777777" w:rsidR="00965F88" w:rsidRPr="00965F88" w:rsidRDefault="00965F88" w:rsidP="00965F88">
      <w:pPr>
        <w:pStyle w:val="Heading2"/>
      </w:pPr>
      <w:bookmarkStart w:id="5" w:name="_Toc172641714"/>
      <w:r>
        <w:t>Instructor Accommodations</w:t>
      </w:r>
      <w:r w:rsidRPr="00926BFD">
        <w:t>:</w:t>
      </w:r>
      <w:bookmarkEnd w:id="5"/>
    </w:p>
    <w:p w14:paraId="779C32D3" w14:textId="71B3A670" w:rsidR="00965F88" w:rsidRPr="00965F88" w:rsidRDefault="00965F88" w:rsidP="00965F88">
      <w:pPr>
        <w:rPr>
          <w:rFonts w:ascii="Arial" w:hAnsi="Arial" w:cs="Arial"/>
        </w:rPr>
      </w:pPr>
      <w:r>
        <w:rPr>
          <w:rFonts w:ascii="Arial" w:hAnsi="Arial" w:cs="Arial"/>
        </w:rPr>
        <w:t>I</w:t>
      </w:r>
      <w:r w:rsidRPr="00965F88">
        <w:rPr>
          <w:rFonts w:ascii="Arial" w:hAnsi="Arial" w:cs="Arial"/>
        </w:rPr>
        <w:t xml:space="preserve">nstructors have great leeway to provide accommodations to students during the semester, at their discretion. Instructor accommodations are not restricted in the manner of SAS accommodations and DEs. </w:t>
      </w:r>
      <w:r>
        <w:rPr>
          <w:rFonts w:ascii="Arial" w:hAnsi="Arial" w:cs="Arial"/>
        </w:rPr>
        <w:t>T</w:t>
      </w:r>
      <w:r w:rsidRPr="00965F88">
        <w:rPr>
          <w:rFonts w:ascii="Arial" w:hAnsi="Arial" w:cs="Arial"/>
        </w:rPr>
        <w:t xml:space="preserve">his can lead to awkward situations, in which an instructor asks the student to obtain </w:t>
      </w:r>
      <w:proofErr w:type="gramStart"/>
      <w:r w:rsidRPr="00965F88">
        <w:rPr>
          <w:rFonts w:ascii="Arial" w:hAnsi="Arial" w:cs="Arial"/>
        </w:rPr>
        <w:t>a DE</w:t>
      </w:r>
      <w:proofErr w:type="gramEnd"/>
      <w:r w:rsidRPr="00965F88">
        <w:rPr>
          <w:rFonts w:ascii="Arial" w:hAnsi="Arial" w:cs="Arial"/>
        </w:rPr>
        <w:t xml:space="preserve"> or SAS accommodation, while the RCD or SAS advise the student that they should consult the instructor, given the nature of the situation. Students can perceive this as a bureaucratic run-around, which creates added tension at times when the student is already under pressure. </w:t>
      </w:r>
    </w:p>
    <w:p w14:paraId="3E56C40F" w14:textId="77777777" w:rsidR="00965F88" w:rsidRPr="00965F88" w:rsidRDefault="00965F88" w:rsidP="00965F88">
      <w:pPr>
        <w:rPr>
          <w:rFonts w:ascii="Arial" w:hAnsi="Arial" w:cs="Arial"/>
        </w:rPr>
      </w:pPr>
    </w:p>
    <w:p w14:paraId="5BF4DF27" w14:textId="3BDE90D3" w:rsidR="00965F88" w:rsidRPr="00965F88" w:rsidRDefault="00965F88" w:rsidP="00965F88">
      <w:pPr>
        <w:rPr>
          <w:rFonts w:ascii="Arial" w:hAnsi="Arial" w:cs="Arial"/>
        </w:rPr>
      </w:pPr>
      <w:r w:rsidRPr="00965F88">
        <w:rPr>
          <w:rFonts w:ascii="Arial" w:hAnsi="Arial" w:cs="Arial"/>
        </w:rPr>
        <w:t xml:space="preserve">Supporting student requests for </w:t>
      </w:r>
      <w:proofErr w:type="gramStart"/>
      <w:r w:rsidRPr="00965F88">
        <w:rPr>
          <w:rFonts w:ascii="Arial" w:hAnsi="Arial" w:cs="Arial"/>
        </w:rPr>
        <w:t>accommodations</w:t>
      </w:r>
      <w:proofErr w:type="gramEnd"/>
      <w:r w:rsidRPr="00965F88">
        <w:rPr>
          <w:rFonts w:ascii="Arial" w:hAnsi="Arial" w:cs="Arial"/>
        </w:rPr>
        <w:t xml:space="preserve"> can present </w:t>
      </w:r>
      <w:r w:rsidR="00967DC7">
        <w:rPr>
          <w:rFonts w:ascii="Arial" w:hAnsi="Arial" w:cs="Arial"/>
        </w:rPr>
        <w:t>serious</w:t>
      </w:r>
      <w:r w:rsidRPr="00965F88">
        <w:rPr>
          <w:rFonts w:ascii="Arial" w:hAnsi="Arial" w:cs="Arial"/>
        </w:rPr>
        <w:t xml:space="preserve"> challenges for instructors. Specific kinds of </w:t>
      </w:r>
      <w:proofErr w:type="gramStart"/>
      <w:r w:rsidRPr="00965F88">
        <w:rPr>
          <w:rFonts w:ascii="Arial" w:hAnsi="Arial" w:cs="Arial"/>
        </w:rPr>
        <w:t>accommodations</w:t>
      </w:r>
      <w:proofErr w:type="gramEnd"/>
      <w:r w:rsidRPr="00965F88">
        <w:rPr>
          <w:rFonts w:ascii="Arial" w:hAnsi="Arial" w:cs="Arial"/>
        </w:rPr>
        <w:t xml:space="preserve"> can create significant extra work for instructors (e.g. creating a new test or assignment) and/or impede the progress of the class (e.g. not releasing problem set answers until all students have submitted the problem set). There is also the possibility of significant implicit bias in whether the instructor grants a specific request. Some students may consider it “unfair” when an instructor has granted an accommodation in one case but not in another. </w:t>
      </w:r>
      <w:r w:rsidR="003D5F14">
        <w:rPr>
          <w:rFonts w:ascii="Arial" w:hAnsi="Arial" w:cs="Arial"/>
        </w:rPr>
        <w:t>W</w:t>
      </w:r>
      <w:r w:rsidRPr="00965F88">
        <w:rPr>
          <w:rFonts w:ascii="Arial" w:hAnsi="Arial" w:cs="Arial"/>
        </w:rPr>
        <w:t xml:space="preserve">e </w:t>
      </w:r>
      <w:r w:rsidR="000B5197">
        <w:rPr>
          <w:rFonts w:ascii="Arial" w:hAnsi="Arial" w:cs="Arial"/>
        </w:rPr>
        <w:t>recommend</w:t>
      </w:r>
      <w:r w:rsidRPr="00965F88">
        <w:rPr>
          <w:rFonts w:ascii="Arial" w:hAnsi="Arial" w:cs="Arial"/>
        </w:rPr>
        <w:t xml:space="preserve"> open conversation</w:t>
      </w:r>
      <w:r w:rsidR="000B5197">
        <w:rPr>
          <w:rFonts w:ascii="Arial" w:hAnsi="Arial" w:cs="Arial"/>
        </w:rPr>
        <w:t>s</w:t>
      </w:r>
      <w:r w:rsidRPr="00965F88">
        <w:rPr>
          <w:rFonts w:ascii="Arial" w:hAnsi="Arial" w:cs="Arial"/>
        </w:rPr>
        <w:t xml:space="preserve"> with students </w:t>
      </w:r>
      <w:r w:rsidR="000B5197">
        <w:rPr>
          <w:rFonts w:ascii="Arial" w:hAnsi="Arial" w:cs="Arial"/>
        </w:rPr>
        <w:t>regarding</w:t>
      </w:r>
      <w:r w:rsidRPr="00965F88">
        <w:rPr>
          <w:rFonts w:ascii="Arial" w:hAnsi="Arial" w:cs="Arial"/>
        </w:rPr>
        <w:t xml:space="preserve"> why</w:t>
      </w:r>
      <w:r w:rsidR="000B5197">
        <w:rPr>
          <w:rFonts w:ascii="Arial" w:hAnsi="Arial" w:cs="Arial"/>
        </w:rPr>
        <w:t xml:space="preserve"> and how</w:t>
      </w:r>
      <w:r w:rsidRPr="00965F88">
        <w:rPr>
          <w:rFonts w:ascii="Arial" w:hAnsi="Arial" w:cs="Arial"/>
        </w:rPr>
        <w:t xml:space="preserve"> </w:t>
      </w:r>
      <w:proofErr w:type="gramStart"/>
      <w:r w:rsidRPr="00965F88">
        <w:rPr>
          <w:rFonts w:ascii="Arial" w:hAnsi="Arial" w:cs="Arial"/>
        </w:rPr>
        <w:t>accommodations</w:t>
      </w:r>
      <w:proofErr w:type="gramEnd"/>
      <w:r w:rsidRPr="00965F88">
        <w:rPr>
          <w:rFonts w:ascii="Arial" w:hAnsi="Arial" w:cs="Arial"/>
        </w:rPr>
        <w:t xml:space="preserve"> </w:t>
      </w:r>
      <w:r w:rsidR="00043BE3">
        <w:rPr>
          <w:rFonts w:ascii="Arial" w:hAnsi="Arial" w:cs="Arial"/>
        </w:rPr>
        <w:t xml:space="preserve">can </w:t>
      </w:r>
      <w:r w:rsidRPr="00965F88">
        <w:rPr>
          <w:rFonts w:ascii="Arial" w:hAnsi="Arial" w:cs="Arial"/>
        </w:rPr>
        <w:t>mak</w:t>
      </w:r>
      <w:r w:rsidR="00043BE3">
        <w:rPr>
          <w:rFonts w:ascii="Arial" w:hAnsi="Arial" w:cs="Arial"/>
        </w:rPr>
        <w:t>e</w:t>
      </w:r>
      <w:r w:rsidRPr="00965F88">
        <w:rPr>
          <w:rFonts w:ascii="Arial" w:hAnsi="Arial" w:cs="Arial"/>
        </w:rPr>
        <w:t xml:space="preserve"> learning experiences equitable for all.</w:t>
      </w:r>
      <w:r w:rsidR="003D5F14">
        <w:rPr>
          <w:rFonts w:ascii="Arial" w:hAnsi="Arial" w:cs="Arial"/>
        </w:rPr>
        <w:t xml:space="preserve">  Below we describe s</w:t>
      </w:r>
      <w:r w:rsidR="003D5F14" w:rsidRPr="00965F88">
        <w:rPr>
          <w:rFonts w:ascii="Arial" w:hAnsi="Arial" w:cs="Arial"/>
        </w:rPr>
        <w:t>om</w:t>
      </w:r>
      <w:r w:rsidR="003D5F14">
        <w:rPr>
          <w:rFonts w:ascii="Arial" w:hAnsi="Arial" w:cs="Arial"/>
        </w:rPr>
        <w:t xml:space="preserve">e </w:t>
      </w:r>
      <w:r w:rsidR="003D5F14" w:rsidRPr="00965F88">
        <w:rPr>
          <w:rFonts w:ascii="Arial" w:hAnsi="Arial" w:cs="Arial"/>
        </w:rPr>
        <w:t>teaching practices</w:t>
      </w:r>
      <w:r w:rsidR="003D5F14">
        <w:rPr>
          <w:rFonts w:ascii="Arial" w:hAnsi="Arial" w:cs="Arial"/>
        </w:rPr>
        <w:t xml:space="preserve"> </w:t>
      </w:r>
      <w:r w:rsidR="003D5F14" w:rsidRPr="00965F88">
        <w:rPr>
          <w:rFonts w:ascii="Arial" w:hAnsi="Arial" w:cs="Arial"/>
        </w:rPr>
        <w:t>that other instructors have found helpful</w:t>
      </w:r>
      <w:r w:rsidR="003D5F14">
        <w:rPr>
          <w:rFonts w:ascii="Arial" w:hAnsi="Arial" w:cs="Arial"/>
        </w:rPr>
        <w:t>.</w:t>
      </w:r>
      <w:r>
        <w:rPr>
          <w:rFonts w:ascii="Arial" w:hAnsi="Arial" w:cs="Arial"/>
        </w:rPr>
        <w:t xml:space="preserve"> </w:t>
      </w:r>
      <w:r w:rsidRPr="00965F88">
        <w:rPr>
          <w:rFonts w:ascii="Arial" w:hAnsi="Arial" w:cs="Arial"/>
        </w:rPr>
        <w:t>These are recommendations only – individual instructors should consider these in the context of their specific subject matter, courses, and educational philosophy.</w:t>
      </w:r>
    </w:p>
    <w:p w14:paraId="5C21B8FA" w14:textId="77777777" w:rsidR="00965F88" w:rsidRPr="00965F88" w:rsidRDefault="00965F88" w:rsidP="00965F88">
      <w:pPr>
        <w:rPr>
          <w:rFonts w:ascii="Arial" w:hAnsi="Arial" w:cs="Arial"/>
        </w:rPr>
      </w:pPr>
    </w:p>
    <w:p w14:paraId="14C2388C" w14:textId="54745CA4" w:rsidR="00965F88" w:rsidRPr="00965F88" w:rsidRDefault="00965F88" w:rsidP="00965F88">
      <w:pPr>
        <w:pStyle w:val="ListParagraph"/>
        <w:numPr>
          <w:ilvl w:val="0"/>
          <w:numId w:val="5"/>
        </w:numPr>
        <w:rPr>
          <w:rFonts w:ascii="Arial" w:hAnsi="Arial" w:cs="Arial"/>
        </w:rPr>
      </w:pPr>
      <w:r w:rsidRPr="00965F88">
        <w:rPr>
          <w:rFonts w:ascii="Arial" w:hAnsi="Arial" w:cs="Arial"/>
          <w:b/>
          <w:bCs/>
          <w:i/>
          <w:iCs/>
        </w:rPr>
        <w:t>Built</w:t>
      </w:r>
      <w:r w:rsidR="00D3543D">
        <w:rPr>
          <w:rFonts w:ascii="Arial" w:hAnsi="Arial" w:cs="Arial"/>
          <w:b/>
          <w:bCs/>
          <w:i/>
          <w:iCs/>
        </w:rPr>
        <w:t>-</w:t>
      </w:r>
      <w:r w:rsidRPr="00965F88">
        <w:rPr>
          <w:rFonts w:ascii="Arial" w:hAnsi="Arial" w:cs="Arial"/>
          <w:b/>
          <w:bCs/>
          <w:i/>
          <w:iCs/>
        </w:rPr>
        <w:t>in</w:t>
      </w:r>
      <w:r w:rsidR="00D3543D">
        <w:rPr>
          <w:rFonts w:ascii="Arial" w:hAnsi="Arial" w:cs="Arial"/>
          <w:b/>
          <w:bCs/>
          <w:i/>
          <w:iCs/>
        </w:rPr>
        <w:t xml:space="preserve"> </w:t>
      </w:r>
      <w:r w:rsidRPr="00965F88">
        <w:rPr>
          <w:rFonts w:ascii="Arial" w:hAnsi="Arial" w:cs="Arial"/>
          <w:b/>
          <w:bCs/>
          <w:i/>
          <w:iCs/>
        </w:rPr>
        <w:t>grace</w:t>
      </w:r>
      <w:r>
        <w:rPr>
          <w:rFonts w:ascii="Arial" w:hAnsi="Arial" w:cs="Arial"/>
          <w:b/>
          <w:bCs/>
          <w:i/>
          <w:iCs/>
        </w:rPr>
        <w:t xml:space="preserve"> within course policies</w:t>
      </w:r>
      <w:r w:rsidRPr="00965F88">
        <w:rPr>
          <w:rFonts w:ascii="Arial" w:hAnsi="Arial" w:cs="Arial"/>
          <w:b/>
          <w:bCs/>
          <w:i/>
          <w:iCs/>
        </w:rPr>
        <w:t>.</w:t>
      </w:r>
      <w:r>
        <w:rPr>
          <w:rFonts w:ascii="Arial" w:hAnsi="Arial" w:cs="Arial"/>
        </w:rPr>
        <w:t xml:space="preserve"> </w:t>
      </w:r>
      <w:r w:rsidRPr="00965F88">
        <w:rPr>
          <w:rFonts w:ascii="Arial" w:hAnsi="Arial" w:cs="Arial"/>
        </w:rPr>
        <w:t>Examples</w:t>
      </w:r>
      <w:r>
        <w:rPr>
          <w:rFonts w:ascii="Arial" w:hAnsi="Arial" w:cs="Arial"/>
        </w:rPr>
        <w:t xml:space="preserve"> </w:t>
      </w:r>
      <w:r w:rsidRPr="00965F88">
        <w:rPr>
          <w:rFonts w:ascii="Arial" w:hAnsi="Arial" w:cs="Arial"/>
        </w:rPr>
        <w:t>include allowing a specified number of weekly assignments to be dropped without penalty; or a pre-scheduled make-up exam that students can take either if they missed the first exam, or if they simply want to improve their grade. These should be explicitly noted in the course syllabus, and students should be reminded of the relevant provisions at key moments as the semester proceeds. The advantage of this approach includes equal accommodations for all students for any reason – the instructor does not have to evaluate specific cases. This</w:t>
      </w:r>
      <w:r w:rsidR="00C121E0">
        <w:rPr>
          <w:rFonts w:ascii="Arial" w:hAnsi="Arial" w:cs="Arial"/>
        </w:rPr>
        <w:t xml:space="preserve"> both</w:t>
      </w:r>
      <w:r w:rsidRPr="00965F88">
        <w:rPr>
          <w:rFonts w:ascii="Arial" w:hAnsi="Arial" w:cs="Arial"/>
        </w:rPr>
        <w:t xml:space="preserve"> dramatically reduces the burden of evaluating student requests for </w:t>
      </w:r>
      <w:proofErr w:type="gramStart"/>
      <w:r w:rsidRPr="00965F88">
        <w:rPr>
          <w:rFonts w:ascii="Arial" w:hAnsi="Arial" w:cs="Arial"/>
        </w:rPr>
        <w:t>accommodations</w:t>
      </w:r>
      <w:r w:rsidR="00EF16DF">
        <w:rPr>
          <w:rFonts w:ascii="Arial" w:hAnsi="Arial" w:cs="Arial"/>
        </w:rPr>
        <w:t>, and</w:t>
      </w:r>
      <w:proofErr w:type="gramEnd"/>
      <w:r w:rsidR="00EF16DF">
        <w:rPr>
          <w:rFonts w:ascii="Arial" w:hAnsi="Arial" w:cs="Arial"/>
        </w:rPr>
        <w:t xml:space="preserve"> </w:t>
      </w:r>
      <w:r w:rsidR="00C121E0">
        <w:rPr>
          <w:rFonts w:ascii="Arial" w:hAnsi="Arial" w:cs="Arial"/>
        </w:rPr>
        <w:t xml:space="preserve">is perceived by students to be </w:t>
      </w:r>
      <w:r w:rsidR="00CA2B88">
        <w:rPr>
          <w:rFonts w:ascii="Arial" w:hAnsi="Arial" w:cs="Arial"/>
        </w:rPr>
        <w:t>“</w:t>
      </w:r>
      <w:r w:rsidR="00C121E0">
        <w:rPr>
          <w:rFonts w:ascii="Arial" w:hAnsi="Arial" w:cs="Arial"/>
        </w:rPr>
        <w:t>fair</w:t>
      </w:r>
      <w:r w:rsidR="00CA2B88">
        <w:rPr>
          <w:rFonts w:ascii="Arial" w:hAnsi="Arial" w:cs="Arial"/>
        </w:rPr>
        <w:t>”</w:t>
      </w:r>
      <w:r w:rsidR="00C121E0">
        <w:rPr>
          <w:rFonts w:ascii="Arial" w:hAnsi="Arial" w:cs="Arial"/>
        </w:rPr>
        <w:t xml:space="preserve">, as it </w:t>
      </w:r>
      <w:r w:rsidR="00481AD5">
        <w:rPr>
          <w:rFonts w:ascii="Arial" w:hAnsi="Arial" w:cs="Arial"/>
        </w:rPr>
        <w:t xml:space="preserve">also </w:t>
      </w:r>
      <w:r w:rsidR="00C121E0">
        <w:rPr>
          <w:rFonts w:ascii="Arial" w:hAnsi="Arial" w:cs="Arial"/>
        </w:rPr>
        <w:t xml:space="preserve">benefits students who may not require </w:t>
      </w:r>
      <w:r w:rsidR="00CA2B88">
        <w:rPr>
          <w:rFonts w:ascii="Arial" w:hAnsi="Arial" w:cs="Arial"/>
        </w:rPr>
        <w:t>significant accommodations.</w:t>
      </w:r>
      <w:r w:rsidRPr="00965F88">
        <w:rPr>
          <w:rFonts w:ascii="Arial" w:hAnsi="Arial" w:cs="Arial"/>
        </w:rPr>
        <w:t xml:space="preserve"> There are some </w:t>
      </w:r>
      <w:r>
        <w:rPr>
          <w:rFonts w:ascii="Arial" w:hAnsi="Arial" w:cs="Arial"/>
        </w:rPr>
        <w:t>challenges</w:t>
      </w:r>
      <w:r w:rsidRPr="00965F88">
        <w:rPr>
          <w:rFonts w:ascii="Arial" w:hAnsi="Arial" w:cs="Arial"/>
        </w:rPr>
        <w:t xml:space="preserve">: students who are doing well in the course may reduce their effort by taking advantage of these opportunities, while students who are struggling may use up all </w:t>
      </w:r>
      <w:r>
        <w:rPr>
          <w:rFonts w:ascii="Arial" w:hAnsi="Arial" w:cs="Arial"/>
        </w:rPr>
        <w:t>opportunities</w:t>
      </w:r>
      <w:r w:rsidRPr="00965F88">
        <w:rPr>
          <w:rFonts w:ascii="Arial" w:hAnsi="Arial" w:cs="Arial"/>
        </w:rPr>
        <w:t xml:space="preserve"> </w:t>
      </w:r>
      <w:r w:rsidRPr="00965F88">
        <w:rPr>
          <w:rFonts w:ascii="Arial" w:hAnsi="Arial" w:cs="Arial"/>
        </w:rPr>
        <w:lastRenderedPageBreak/>
        <w:t xml:space="preserve">before the end of the semester, and then appeal for </w:t>
      </w:r>
      <w:r>
        <w:rPr>
          <w:rFonts w:ascii="Arial" w:hAnsi="Arial" w:cs="Arial"/>
        </w:rPr>
        <w:t>further</w:t>
      </w:r>
      <w:r w:rsidRPr="00965F88">
        <w:rPr>
          <w:rFonts w:ascii="Arial" w:hAnsi="Arial" w:cs="Arial"/>
        </w:rPr>
        <w:t xml:space="preserve"> accommodations. Instructors will need to evaluate such options considering the specific learning goals of their courses.</w:t>
      </w:r>
    </w:p>
    <w:p w14:paraId="7A0011A5" w14:textId="53C4F2FA" w:rsidR="00965F88" w:rsidRPr="00965F88" w:rsidRDefault="00965F88" w:rsidP="00965F88">
      <w:pPr>
        <w:pStyle w:val="ListParagraph"/>
        <w:numPr>
          <w:ilvl w:val="0"/>
          <w:numId w:val="5"/>
        </w:numPr>
        <w:rPr>
          <w:rFonts w:ascii="Arial" w:hAnsi="Arial" w:cs="Arial"/>
          <w:b/>
          <w:bCs/>
          <w:i/>
          <w:iCs/>
        </w:rPr>
      </w:pPr>
      <w:r w:rsidRPr="00965F88">
        <w:rPr>
          <w:rFonts w:ascii="Arial" w:hAnsi="Arial" w:cs="Arial"/>
          <w:b/>
          <w:bCs/>
          <w:i/>
          <w:iCs/>
        </w:rPr>
        <w:t xml:space="preserve">Opportunities for low-stakes conversations. </w:t>
      </w:r>
      <w:r w:rsidRPr="00965F88">
        <w:rPr>
          <w:rFonts w:ascii="Arial" w:hAnsi="Arial" w:cs="Arial"/>
        </w:rPr>
        <w:t xml:space="preserve">Surprisingly few students take advantage of “office hours” – some first-year students do not even know what this term refers to. More encouragement to converse outside the classroom than instructors expect may be necessary to get students to engage. It can be useful to </w:t>
      </w:r>
      <w:r w:rsidR="000067FF">
        <w:rPr>
          <w:rFonts w:ascii="Arial" w:hAnsi="Arial" w:cs="Arial"/>
        </w:rPr>
        <w:t>promote</w:t>
      </w:r>
      <w:r w:rsidRPr="00965F88">
        <w:rPr>
          <w:rFonts w:ascii="Arial" w:hAnsi="Arial" w:cs="Arial"/>
        </w:rPr>
        <w:t xml:space="preserve"> (and in smaller courses perhaps even require) a variety of different options for informal conversations with students. Options beyond standard office hours include conversations before or after class, or in student spaces like dining halls. Even a single brief one-on-one conversation with an instructor or TF may make students more likely to engage strongly with the course material, and more deeply with the instructors.</w:t>
      </w:r>
    </w:p>
    <w:p w14:paraId="6FB1EF62" w14:textId="3E54B298" w:rsidR="00965F88" w:rsidRPr="00965F88" w:rsidRDefault="00965F88" w:rsidP="00965F88">
      <w:pPr>
        <w:pStyle w:val="ListParagraph"/>
        <w:numPr>
          <w:ilvl w:val="0"/>
          <w:numId w:val="5"/>
        </w:numPr>
        <w:rPr>
          <w:rFonts w:ascii="Arial" w:hAnsi="Arial" w:cs="Arial"/>
          <w:b/>
          <w:bCs/>
          <w:i/>
          <w:iCs/>
        </w:rPr>
      </w:pPr>
      <w:r w:rsidRPr="00965F88">
        <w:rPr>
          <w:rFonts w:ascii="Arial" w:hAnsi="Arial" w:cs="Arial"/>
          <w:b/>
          <w:bCs/>
          <w:i/>
          <w:iCs/>
        </w:rPr>
        <w:t xml:space="preserve">Working with distressed students. </w:t>
      </w:r>
      <w:r w:rsidRPr="00965F88">
        <w:rPr>
          <w:rFonts w:ascii="Arial" w:hAnsi="Arial" w:cs="Arial"/>
        </w:rPr>
        <w:t>Students sometimes come to instructors with difficulties that extend beyond their coursework; sometimes instructors become aware that a student is struggling with a course, or with life more generally. It is often hard for instructors to know what to do in such situations: we are not trained counselors or mental health experts. The following are some best practices for instructors in dealing with distressed students.</w:t>
      </w:r>
    </w:p>
    <w:p w14:paraId="183979F7" w14:textId="4D1ECDFC" w:rsidR="00965F88" w:rsidRPr="00965F88" w:rsidRDefault="00965F88" w:rsidP="00965F88">
      <w:pPr>
        <w:pStyle w:val="ListParagraph"/>
        <w:numPr>
          <w:ilvl w:val="1"/>
          <w:numId w:val="5"/>
        </w:numPr>
        <w:rPr>
          <w:rFonts w:ascii="Arial" w:hAnsi="Arial" w:cs="Arial"/>
          <w:i/>
          <w:iCs/>
        </w:rPr>
      </w:pPr>
      <w:r w:rsidRPr="00965F88">
        <w:rPr>
          <w:rFonts w:ascii="Arial" w:hAnsi="Arial" w:cs="Arial"/>
          <w:i/>
          <w:iCs/>
        </w:rPr>
        <w:t xml:space="preserve">Responding to distress. </w:t>
      </w:r>
      <w:r w:rsidRPr="00965F88">
        <w:rPr>
          <w:rFonts w:ascii="Arial" w:hAnsi="Arial" w:cs="Arial"/>
        </w:rPr>
        <w:t xml:space="preserve">If a student appears to be in distress, it is helpful to recognize that (e.g. “you seem to be having real difficulty…”) and if they </w:t>
      </w:r>
      <w:proofErr w:type="gramStart"/>
      <w:r w:rsidRPr="00965F88">
        <w:rPr>
          <w:rFonts w:ascii="Arial" w:hAnsi="Arial" w:cs="Arial"/>
        </w:rPr>
        <w:t>open up</w:t>
      </w:r>
      <w:proofErr w:type="gramEnd"/>
      <w:r w:rsidRPr="00965F88">
        <w:rPr>
          <w:rFonts w:ascii="Arial" w:hAnsi="Arial" w:cs="Arial"/>
        </w:rPr>
        <w:t>, to acknowledge the implicit trust (e.g. “thank you for bringing this situation to my attention”). If the situation of the conversation doesn’t allow for sufficiently deep discussion (e.g. a conversation after class with other students around) it can be helpful to recognize the importance of the situation by asking whether the student can continue the conversation in office hours, or by setting up another meeting time soon.</w:t>
      </w:r>
    </w:p>
    <w:p w14:paraId="7008B9D7" w14:textId="40F009A4" w:rsidR="00965F88" w:rsidRPr="00965F88" w:rsidRDefault="00965F88" w:rsidP="00965F88">
      <w:pPr>
        <w:pStyle w:val="ListParagraph"/>
        <w:numPr>
          <w:ilvl w:val="1"/>
          <w:numId w:val="5"/>
        </w:numPr>
        <w:rPr>
          <w:rFonts w:ascii="Arial" w:hAnsi="Arial" w:cs="Arial"/>
          <w:i/>
          <w:iCs/>
        </w:rPr>
      </w:pPr>
      <w:r w:rsidRPr="00965F88">
        <w:rPr>
          <w:rFonts w:ascii="Arial" w:hAnsi="Arial" w:cs="Arial"/>
          <w:i/>
          <w:iCs/>
        </w:rPr>
        <w:t xml:space="preserve">Referring to other sources of support. </w:t>
      </w:r>
      <w:r w:rsidRPr="00965F88">
        <w:rPr>
          <w:rFonts w:ascii="Arial" w:hAnsi="Arial" w:cs="Arial"/>
        </w:rPr>
        <w:t>It is often useful to inquire whether they are addressing their issues with others – are they in contact with their RCD or other faculty members, with any sort of therapy, do they have a tutor, have they worked with SAS</w:t>
      </w:r>
      <w:r>
        <w:rPr>
          <w:rFonts w:ascii="Arial" w:hAnsi="Arial" w:cs="Arial"/>
        </w:rPr>
        <w:t xml:space="preserve"> or YC3</w:t>
      </w:r>
      <w:r w:rsidRPr="00965F88">
        <w:rPr>
          <w:rFonts w:ascii="Arial" w:hAnsi="Arial" w:cs="Arial"/>
        </w:rPr>
        <w:t xml:space="preserve">, </w:t>
      </w:r>
      <w:r>
        <w:rPr>
          <w:rFonts w:ascii="Arial" w:hAnsi="Arial" w:cs="Arial"/>
        </w:rPr>
        <w:t>etc</w:t>
      </w:r>
      <w:r w:rsidRPr="00965F88">
        <w:rPr>
          <w:rFonts w:ascii="Arial" w:hAnsi="Arial" w:cs="Arial"/>
        </w:rPr>
        <w:t>. An explicit recommendation from an instructor that a student access other sources of support can be critical, but it is also important that the instructor not appear to brush off the concern themselves.</w:t>
      </w:r>
    </w:p>
    <w:p w14:paraId="19CE6764" w14:textId="53AEA66E" w:rsidR="00965F88" w:rsidRPr="00965F88" w:rsidRDefault="00965F88" w:rsidP="00965F88">
      <w:pPr>
        <w:pStyle w:val="ListParagraph"/>
        <w:numPr>
          <w:ilvl w:val="1"/>
          <w:numId w:val="5"/>
        </w:numPr>
        <w:rPr>
          <w:rFonts w:ascii="Arial" w:hAnsi="Arial" w:cs="Arial"/>
          <w:i/>
          <w:iCs/>
        </w:rPr>
      </w:pPr>
      <w:r w:rsidRPr="00965F88">
        <w:rPr>
          <w:rFonts w:ascii="Arial" w:hAnsi="Arial" w:cs="Arial"/>
          <w:i/>
          <w:iCs/>
        </w:rPr>
        <w:t xml:space="preserve">Initiating and following-up conversations. </w:t>
      </w:r>
      <w:r w:rsidRPr="00965F88">
        <w:rPr>
          <w:rFonts w:ascii="Arial" w:hAnsi="Arial" w:cs="Arial"/>
        </w:rPr>
        <w:t xml:space="preserve">A quick email expressing concern and encouraging the </w:t>
      </w:r>
      <w:proofErr w:type="gramStart"/>
      <w:r w:rsidRPr="00965F88">
        <w:rPr>
          <w:rFonts w:ascii="Arial" w:hAnsi="Arial" w:cs="Arial"/>
        </w:rPr>
        <w:t>student</w:t>
      </w:r>
      <w:proofErr w:type="gramEnd"/>
      <w:r w:rsidRPr="00965F88">
        <w:rPr>
          <w:rFonts w:ascii="Arial" w:hAnsi="Arial" w:cs="Arial"/>
        </w:rPr>
        <w:t xml:space="preserve"> to come talk if they wish to do so, or to follow up an in-person conversation, can be a valuable step.</w:t>
      </w:r>
    </w:p>
    <w:p w14:paraId="1E612B97" w14:textId="6E33993C" w:rsidR="00965F88" w:rsidRPr="00965F88" w:rsidRDefault="00965F88" w:rsidP="00965F88">
      <w:pPr>
        <w:pStyle w:val="ListParagraph"/>
        <w:numPr>
          <w:ilvl w:val="1"/>
          <w:numId w:val="5"/>
        </w:numPr>
        <w:rPr>
          <w:rFonts w:ascii="Arial" w:hAnsi="Arial" w:cs="Arial"/>
        </w:rPr>
      </w:pPr>
      <w:r w:rsidRPr="00965F88">
        <w:rPr>
          <w:rFonts w:ascii="Arial" w:hAnsi="Arial" w:cs="Arial"/>
          <w:i/>
          <w:iCs/>
        </w:rPr>
        <w:t xml:space="preserve">Respecting the </w:t>
      </w:r>
      <w:hyperlink r:id="rId15" w:history="1">
        <w:r w:rsidRPr="00965F88">
          <w:rPr>
            <w:rStyle w:val="Hyperlink"/>
            <w:rFonts w:ascii="Arial" w:hAnsi="Arial" w:cs="Arial"/>
            <w:i/>
            <w:iCs/>
          </w:rPr>
          <w:t>“zone of helpfulness”</w:t>
        </w:r>
      </w:hyperlink>
      <w:r w:rsidRPr="00965F88">
        <w:rPr>
          <w:rFonts w:ascii="Arial" w:hAnsi="Arial" w:cs="Arial"/>
          <w:i/>
          <w:iCs/>
        </w:rPr>
        <w:t>.</w:t>
      </w:r>
      <w:r>
        <w:rPr>
          <w:rFonts w:ascii="Arial" w:hAnsi="Arial" w:cs="Arial"/>
          <w:i/>
          <w:iCs/>
        </w:rPr>
        <w:t xml:space="preserve"> </w:t>
      </w:r>
      <w:r w:rsidRPr="00965F88">
        <w:rPr>
          <w:rFonts w:ascii="Arial" w:hAnsi="Arial" w:cs="Arial"/>
        </w:rPr>
        <w:t>This concept refers to the ideal range of engagement with students. Rejecting all interaction other than on specific details of the course is perhaps too restrictive and unfeeling – on the other hand, it can be overwhelming and perhaps even dangerous to become deeply involved in the inner life of a distressed student. One key guideline is that “secret keeping” is strongly discouraged – an instructor should try to avoid situations in which they are the only person who knows about some important aspect of a student’s life.</w:t>
      </w:r>
    </w:p>
    <w:p w14:paraId="10D2058B" w14:textId="31D1230D" w:rsidR="00965F88" w:rsidRPr="00965F88" w:rsidRDefault="00965F88" w:rsidP="00965F88">
      <w:pPr>
        <w:pStyle w:val="ListParagraph"/>
        <w:numPr>
          <w:ilvl w:val="1"/>
          <w:numId w:val="5"/>
        </w:numPr>
        <w:rPr>
          <w:rFonts w:ascii="Arial" w:hAnsi="Arial" w:cs="Arial"/>
          <w:i/>
          <w:iCs/>
        </w:rPr>
      </w:pPr>
      <w:r w:rsidRPr="00965F88">
        <w:rPr>
          <w:rFonts w:ascii="Arial" w:hAnsi="Arial" w:cs="Arial"/>
          <w:i/>
          <w:iCs/>
        </w:rPr>
        <w:lastRenderedPageBreak/>
        <w:t xml:space="preserve">Helping students to access other resources. </w:t>
      </w:r>
      <w:r w:rsidRPr="00965F88">
        <w:rPr>
          <w:rFonts w:ascii="Arial" w:hAnsi="Arial" w:cs="Arial"/>
        </w:rPr>
        <w:t xml:space="preserve">It is often important to help students access help that goes beyond what the instructor can provide. This can also be a crucial step in avoiding secret keeping. Asking if it would be OK to help the student connect with other resources can be a good approach. In some cases, it is useful to sit with the </w:t>
      </w:r>
      <w:proofErr w:type="gramStart"/>
      <w:r w:rsidRPr="00965F88">
        <w:rPr>
          <w:rFonts w:ascii="Arial" w:hAnsi="Arial" w:cs="Arial"/>
        </w:rPr>
        <w:t>student</w:t>
      </w:r>
      <w:proofErr w:type="gramEnd"/>
      <w:r w:rsidRPr="00965F88">
        <w:rPr>
          <w:rFonts w:ascii="Arial" w:hAnsi="Arial" w:cs="Arial"/>
        </w:rPr>
        <w:t xml:space="preserve"> as they go </w:t>
      </w:r>
      <w:proofErr w:type="gramStart"/>
      <w:r w:rsidRPr="00965F88">
        <w:rPr>
          <w:rFonts w:ascii="Arial" w:hAnsi="Arial" w:cs="Arial"/>
        </w:rPr>
        <w:t>on-line</w:t>
      </w:r>
      <w:proofErr w:type="gramEnd"/>
      <w:r w:rsidRPr="00965F88">
        <w:rPr>
          <w:rFonts w:ascii="Arial" w:hAnsi="Arial" w:cs="Arial"/>
        </w:rPr>
        <w:t xml:space="preserve"> to make the initial contact (e.g. with the Y3C program or Mental Health &amp; Counselling, details of which are described below).</w:t>
      </w:r>
    </w:p>
    <w:p w14:paraId="24D2C31C" w14:textId="55AD17B4" w:rsidR="0071475B" w:rsidRDefault="00965F88" w:rsidP="005B0867">
      <w:pPr>
        <w:pStyle w:val="ListParagraph"/>
        <w:numPr>
          <w:ilvl w:val="1"/>
          <w:numId w:val="5"/>
        </w:numPr>
        <w:rPr>
          <w:rFonts w:ascii="Arial" w:hAnsi="Arial" w:cs="Arial"/>
        </w:rPr>
      </w:pPr>
      <w:r w:rsidRPr="00965F88">
        <w:rPr>
          <w:rFonts w:ascii="Arial" w:hAnsi="Arial" w:cs="Arial"/>
          <w:i/>
          <w:iCs/>
        </w:rPr>
        <w:t xml:space="preserve">Setting boundaries. </w:t>
      </w:r>
      <w:r w:rsidRPr="00965F88">
        <w:rPr>
          <w:rFonts w:ascii="Arial" w:hAnsi="Arial" w:cs="Arial"/>
        </w:rPr>
        <w:t>Instructors should consider their own boundaries, and explicitly communicate them to students, for example on the syllabus.</w:t>
      </w:r>
      <w:r>
        <w:rPr>
          <w:rFonts w:ascii="Arial" w:hAnsi="Arial" w:cs="Arial"/>
          <w:i/>
          <w:iCs/>
        </w:rPr>
        <w:t xml:space="preserve"> </w:t>
      </w:r>
      <w:r w:rsidRPr="00965F88">
        <w:rPr>
          <w:rFonts w:ascii="Arial" w:hAnsi="Arial" w:cs="Arial"/>
        </w:rPr>
        <w:t xml:space="preserve">The students themselves often appreciate this, as they </w:t>
      </w:r>
      <w:r w:rsidR="005D50DB">
        <w:rPr>
          <w:rFonts w:ascii="Arial" w:hAnsi="Arial" w:cs="Arial"/>
        </w:rPr>
        <w:t>may be</w:t>
      </w:r>
      <w:r w:rsidRPr="00965F88">
        <w:rPr>
          <w:rFonts w:ascii="Arial" w:hAnsi="Arial" w:cs="Arial"/>
        </w:rPr>
        <w:t xml:space="preserve"> unclear on what is acceptable – knowing the instructor’s boundaries can encourage them to interact within those boundaries, as well as avoid intruding in inappropriate ways. It can be useful to </w:t>
      </w:r>
      <w:proofErr w:type="gramStart"/>
      <w:r w:rsidRPr="00965F88">
        <w:rPr>
          <w:rFonts w:ascii="Arial" w:hAnsi="Arial" w:cs="Arial"/>
        </w:rPr>
        <w:t>couple</w:t>
      </w:r>
      <w:proofErr w:type="gramEnd"/>
      <w:r w:rsidRPr="00965F88">
        <w:rPr>
          <w:rFonts w:ascii="Arial" w:hAnsi="Arial" w:cs="Arial"/>
        </w:rPr>
        <w:t xml:space="preserve"> suggestions about when and how to contact the instructor with guidelines on when not to do so. For example, instructors who welcome email inquiries about the material might say that on the syllabus and in class, but also explicitly pair it with such guidelines as “please do not expect a response to questions sent in after 4pm the afternoon before a test” or “…on weekends” or “…in less than 24 hours”, or other appropriate limits.</w:t>
      </w:r>
    </w:p>
    <w:p w14:paraId="74C57EA2" w14:textId="77777777" w:rsidR="00A25A47" w:rsidRPr="00A25A47" w:rsidRDefault="00A25A47" w:rsidP="00A25A47">
      <w:pPr>
        <w:ind w:left="1080"/>
        <w:rPr>
          <w:rFonts w:ascii="Arial" w:hAnsi="Arial" w:cs="Arial"/>
        </w:rPr>
      </w:pPr>
    </w:p>
    <w:p w14:paraId="6EF2EC14" w14:textId="1E8FA7D8" w:rsidR="002E68BD" w:rsidRPr="00965F88" w:rsidRDefault="002E68BD" w:rsidP="002E68BD">
      <w:pPr>
        <w:pStyle w:val="Heading2"/>
      </w:pPr>
      <w:bookmarkStart w:id="6" w:name="_Toc172641715"/>
      <w:r w:rsidRPr="00965F88">
        <w:t>Mental Health Support</w:t>
      </w:r>
      <w:r w:rsidR="00965F88" w:rsidRPr="00965F88">
        <w:t xml:space="preserve"> for Students and Instructors</w:t>
      </w:r>
      <w:bookmarkEnd w:id="6"/>
    </w:p>
    <w:p w14:paraId="5E191617" w14:textId="21099603" w:rsidR="002E68BD" w:rsidRPr="002E68BD" w:rsidRDefault="00965F88" w:rsidP="005B0867">
      <w:r>
        <w:rPr>
          <w:rFonts w:ascii="Arial" w:hAnsi="Arial" w:cs="Arial"/>
        </w:rPr>
        <w:t xml:space="preserve">In addition to formal accommodations, there has also been a surge of students needing support regarding mental health and/or psychological disabilities. Here are some important resources at Yale to help students and instructors receive mental health support. </w:t>
      </w:r>
    </w:p>
    <w:p w14:paraId="61DF0FAE" w14:textId="3A98F72A" w:rsidR="0067104C" w:rsidRPr="00965F88" w:rsidRDefault="0067104C" w:rsidP="00965F88">
      <w:pPr>
        <w:pStyle w:val="Heading3"/>
      </w:pPr>
      <w:bookmarkStart w:id="7" w:name="_Toc172641716"/>
      <w:r w:rsidRPr="00965F88">
        <w:t>Yale College Community Care (</w:t>
      </w:r>
      <w:r w:rsidR="00965F88" w:rsidRPr="00965F88">
        <w:t>YC3</w:t>
      </w:r>
      <w:r w:rsidRPr="00965F88">
        <w:t>)</w:t>
      </w:r>
      <w:r w:rsidR="00A25A47">
        <w:t>:</w:t>
      </w:r>
      <w:bookmarkEnd w:id="7"/>
    </w:p>
    <w:p w14:paraId="339F9EFF" w14:textId="09E040C8" w:rsidR="00D21811" w:rsidRDefault="009B6A23" w:rsidP="00965F88">
      <w:pPr>
        <w:shd w:val="clear" w:color="auto" w:fill="FFFFFF"/>
        <w:rPr>
          <w:rFonts w:ascii="Arial" w:hAnsi="Arial" w:cs="Arial"/>
          <w:color w:val="000000"/>
          <w:bdr w:val="none" w:sz="0" w:space="0" w:color="auto" w:frame="1"/>
        </w:rPr>
      </w:pPr>
      <w:hyperlink r:id="rId16" w:history="1">
        <w:r w:rsidRPr="00965F88">
          <w:rPr>
            <w:rStyle w:val="Hyperlink"/>
            <w:rFonts w:ascii="Arial" w:hAnsi="Arial" w:cs="Arial"/>
            <w:bdr w:val="none" w:sz="0" w:space="0" w:color="auto" w:frame="1"/>
          </w:rPr>
          <w:t>Yale College Community Care (</w:t>
        </w:r>
        <w:r w:rsidR="00965F88" w:rsidRPr="00965F88">
          <w:rPr>
            <w:rStyle w:val="Hyperlink"/>
            <w:rFonts w:ascii="Arial" w:hAnsi="Arial" w:cs="Arial"/>
            <w:bdr w:val="none" w:sz="0" w:space="0" w:color="auto" w:frame="1"/>
            <w:shd w:val="clear" w:color="auto" w:fill="FFFFFF"/>
          </w:rPr>
          <w:t>YC</w:t>
        </w:r>
        <w:r w:rsidR="00965F88" w:rsidRPr="00965F88">
          <w:rPr>
            <w:rStyle w:val="Hyperlink"/>
            <w:rFonts w:ascii="Arial" w:hAnsi="Arial" w:cs="Arial"/>
            <w:vertAlign w:val="superscript"/>
          </w:rPr>
          <w:t>3</w:t>
        </w:r>
        <w:r w:rsidRPr="00965F88">
          <w:rPr>
            <w:rStyle w:val="Hyperlink"/>
            <w:rFonts w:ascii="Arial" w:hAnsi="Arial" w:cs="Arial"/>
            <w:bdr w:val="none" w:sz="0" w:space="0" w:color="auto" w:frame="1"/>
          </w:rPr>
          <w:t>)</w:t>
        </w:r>
      </w:hyperlink>
      <w:r w:rsidR="00D21811" w:rsidRPr="00965F88">
        <w:rPr>
          <w:rFonts w:ascii="Arial" w:hAnsi="Arial" w:cs="Arial"/>
          <w:color w:val="000000"/>
          <w:bdr w:val="none" w:sz="0" w:space="0" w:color="auto" w:frame="1"/>
        </w:rPr>
        <w:t xml:space="preserve"> is a short-term drop in mental health and well-being program</w:t>
      </w:r>
      <w:r w:rsidR="00B1240F">
        <w:rPr>
          <w:rFonts w:ascii="Arial" w:hAnsi="Arial" w:cs="Arial"/>
          <w:color w:val="000000"/>
          <w:bdr w:val="none" w:sz="0" w:space="0" w:color="auto" w:frame="1"/>
        </w:rPr>
        <w:t xml:space="preserve">.  </w:t>
      </w:r>
      <w:proofErr w:type="gramStart"/>
      <w:r w:rsidR="00B1240F">
        <w:rPr>
          <w:rFonts w:ascii="Arial" w:hAnsi="Arial" w:cs="Arial"/>
          <w:color w:val="000000"/>
          <w:bdr w:val="none" w:sz="0" w:space="0" w:color="auto" w:frame="1"/>
        </w:rPr>
        <w:t>T</w:t>
      </w:r>
      <w:r w:rsidR="00D21811" w:rsidRPr="00965F88">
        <w:rPr>
          <w:rFonts w:ascii="Arial" w:hAnsi="Arial" w:cs="Arial"/>
          <w:color w:val="000000"/>
          <w:bdr w:val="none" w:sz="0" w:space="0" w:color="auto" w:frame="1"/>
        </w:rPr>
        <w:t>ypically</w:t>
      </w:r>
      <w:proofErr w:type="gramEnd"/>
      <w:r w:rsidR="00D21811" w:rsidRPr="00965F88">
        <w:rPr>
          <w:rFonts w:ascii="Arial" w:hAnsi="Arial" w:cs="Arial"/>
          <w:color w:val="000000"/>
          <w:bdr w:val="none" w:sz="0" w:space="0" w:color="auto" w:frame="1"/>
        </w:rPr>
        <w:t xml:space="preserve"> students can be seen within 48 hours </w:t>
      </w:r>
      <w:r w:rsidR="00B1240F">
        <w:rPr>
          <w:rFonts w:ascii="Arial" w:hAnsi="Arial" w:cs="Arial"/>
          <w:color w:val="000000"/>
          <w:bdr w:val="none" w:sz="0" w:space="0" w:color="auto" w:frame="1"/>
        </w:rPr>
        <w:t>by</w:t>
      </w:r>
      <w:r w:rsidR="00D21811" w:rsidRPr="00965F88">
        <w:rPr>
          <w:rFonts w:ascii="Arial" w:hAnsi="Arial" w:cs="Arial"/>
          <w:color w:val="000000"/>
          <w:bdr w:val="none" w:sz="0" w:space="0" w:color="auto" w:frame="1"/>
        </w:rPr>
        <w:t xml:space="preserve"> a member of the team.</w:t>
      </w:r>
      <w:r w:rsidRPr="00965F88">
        <w:rPr>
          <w:rFonts w:ascii="Arial" w:hAnsi="Arial" w:cs="Arial"/>
          <w:color w:val="000000"/>
          <w:bdr w:val="none" w:sz="0" w:space="0" w:color="auto" w:frame="1"/>
        </w:rPr>
        <w:t xml:space="preserve"> </w:t>
      </w:r>
      <w:r w:rsidR="00965F88" w:rsidRPr="00965F88">
        <w:rPr>
          <w:rFonts w:ascii="Arial" w:hAnsi="Arial" w:cs="Arial"/>
          <w:color w:val="000000"/>
          <w:bdr w:val="none" w:sz="0" w:space="0" w:color="auto" w:frame="1"/>
          <w:shd w:val="clear" w:color="auto" w:fill="FFFFFF"/>
        </w:rPr>
        <w:t>YC</w:t>
      </w:r>
      <w:r w:rsidR="00965F88" w:rsidRPr="00965F88">
        <w:rPr>
          <w:rFonts w:ascii="Arial" w:hAnsi="Arial" w:cs="Arial"/>
          <w:color w:val="242424"/>
          <w:vertAlign w:val="superscript"/>
        </w:rPr>
        <w:t>3</w:t>
      </w:r>
      <w:r w:rsidR="00D21811" w:rsidRPr="00965F88">
        <w:rPr>
          <w:rFonts w:ascii="Arial" w:hAnsi="Arial" w:cs="Arial"/>
          <w:color w:val="000000"/>
          <w:bdr w:val="none" w:sz="0" w:space="0" w:color="auto" w:frame="1"/>
        </w:rPr>
        <w:t xml:space="preserve"> is not a crisis service, and all mental health crisis or safety issues would still go to YMHC at 203-432-0290</w:t>
      </w:r>
    </w:p>
    <w:p w14:paraId="13716517" w14:textId="77777777" w:rsidR="00965F88" w:rsidRPr="00965F88" w:rsidRDefault="00965F88" w:rsidP="00965F88">
      <w:pPr>
        <w:shd w:val="clear" w:color="auto" w:fill="FFFFFF"/>
        <w:rPr>
          <w:rFonts w:ascii="Arial" w:hAnsi="Arial" w:cs="Arial"/>
          <w:color w:val="000000"/>
        </w:rPr>
      </w:pPr>
    </w:p>
    <w:p w14:paraId="0DA365D8" w14:textId="77777777" w:rsidR="00D21811" w:rsidRPr="00965F88" w:rsidRDefault="00D21811" w:rsidP="00D21811">
      <w:pPr>
        <w:numPr>
          <w:ilvl w:val="0"/>
          <w:numId w:val="4"/>
        </w:numPr>
        <w:shd w:val="clear" w:color="auto" w:fill="FFFFFF"/>
        <w:rPr>
          <w:rFonts w:ascii="Arial" w:hAnsi="Arial" w:cs="Arial"/>
          <w:color w:val="000000"/>
        </w:rPr>
      </w:pPr>
      <w:r w:rsidRPr="00965F88">
        <w:rPr>
          <w:rFonts w:ascii="Arial" w:hAnsi="Arial" w:cs="Arial"/>
          <w:color w:val="000000"/>
          <w:bdr w:val="none" w:sz="0" w:space="0" w:color="auto" w:frame="1"/>
        </w:rPr>
        <w:t>There are 2 sides of the program:</w:t>
      </w:r>
    </w:p>
    <w:p w14:paraId="5086D4B4" w14:textId="69DC9B01" w:rsidR="00D21811" w:rsidRPr="00965F88" w:rsidRDefault="00D21811" w:rsidP="00D21811">
      <w:pPr>
        <w:numPr>
          <w:ilvl w:val="1"/>
          <w:numId w:val="4"/>
        </w:numPr>
        <w:shd w:val="clear" w:color="auto" w:fill="FFFFFF"/>
        <w:rPr>
          <w:rFonts w:ascii="Arial" w:hAnsi="Arial" w:cs="Arial"/>
          <w:color w:val="242424"/>
        </w:rPr>
      </w:pPr>
      <w:r w:rsidRPr="00965F88">
        <w:rPr>
          <w:rFonts w:ascii="Arial" w:hAnsi="Arial" w:cs="Arial"/>
          <w:b/>
          <w:bCs/>
          <w:color w:val="000000"/>
          <w:bdr w:val="none" w:sz="0" w:space="0" w:color="auto" w:frame="1"/>
        </w:rPr>
        <w:t>College Care Clinicians</w:t>
      </w:r>
      <w:r w:rsidRPr="00965F88">
        <w:rPr>
          <w:rFonts w:ascii="Arial" w:hAnsi="Arial" w:cs="Arial"/>
          <w:color w:val="000000"/>
          <w:bdr w:val="none" w:sz="0" w:space="0" w:color="auto" w:frame="1"/>
        </w:rPr>
        <w:t>: </w:t>
      </w:r>
      <w:r w:rsidRPr="00965F88">
        <w:rPr>
          <w:rFonts w:ascii="Arial" w:hAnsi="Arial" w:cs="Arial"/>
          <w:color w:val="000000"/>
          <w:bdr w:val="none" w:sz="0" w:space="0" w:color="auto" w:frame="1"/>
          <w:shd w:val="clear" w:color="auto" w:fill="FFFFFF"/>
        </w:rPr>
        <w:t>are licensed clinical social workers and psychologists who are available to meet with students and provide short term therapy. The YC</w:t>
      </w:r>
      <w:r w:rsidRPr="00965F88">
        <w:rPr>
          <w:rFonts w:ascii="Arial" w:hAnsi="Arial" w:cs="Arial"/>
          <w:color w:val="242424"/>
          <w:vertAlign w:val="superscript"/>
        </w:rPr>
        <w:t>3</w:t>
      </w:r>
      <w:r w:rsidR="003A3967">
        <w:rPr>
          <w:rFonts w:ascii="Arial" w:hAnsi="Arial" w:cs="Arial"/>
          <w:color w:val="242424"/>
          <w:vertAlign w:val="superscript"/>
        </w:rPr>
        <w:t xml:space="preserve"> </w:t>
      </w:r>
      <w:r w:rsidRPr="00965F88">
        <w:rPr>
          <w:rFonts w:ascii="Arial" w:hAnsi="Arial" w:cs="Arial"/>
          <w:color w:val="000000"/>
          <w:bdr w:val="none" w:sz="0" w:space="0" w:color="auto" w:frame="1"/>
          <w:shd w:val="clear" w:color="auto" w:fill="FFFFFF"/>
        </w:rPr>
        <w:t>clinicians are part of the Mental Health and Counseling staff, and meetings with them are confidential.</w:t>
      </w:r>
    </w:p>
    <w:p w14:paraId="5F9AD0EF" w14:textId="77777777" w:rsidR="00D21811" w:rsidRPr="00965F88" w:rsidRDefault="00D21811" w:rsidP="00D21811">
      <w:pPr>
        <w:numPr>
          <w:ilvl w:val="1"/>
          <w:numId w:val="4"/>
        </w:numPr>
        <w:shd w:val="clear" w:color="auto" w:fill="FFFFFF"/>
        <w:rPr>
          <w:rFonts w:ascii="Arial" w:hAnsi="Arial" w:cs="Arial"/>
          <w:color w:val="242424"/>
        </w:rPr>
      </w:pPr>
      <w:r w:rsidRPr="00965F88">
        <w:rPr>
          <w:rFonts w:ascii="Arial" w:hAnsi="Arial" w:cs="Arial"/>
          <w:b/>
          <w:bCs/>
          <w:color w:val="000000"/>
          <w:bdr w:val="none" w:sz="0" w:space="0" w:color="auto" w:frame="1"/>
        </w:rPr>
        <w:t>Community Wellness Specialists</w:t>
      </w:r>
      <w:r w:rsidRPr="00965F88">
        <w:rPr>
          <w:rFonts w:ascii="Arial" w:hAnsi="Arial" w:cs="Arial"/>
          <w:color w:val="000000"/>
          <w:bdr w:val="none" w:sz="0" w:space="0" w:color="auto" w:frame="1"/>
        </w:rPr>
        <w:t>: </w:t>
      </w:r>
      <w:r w:rsidRPr="00965F88">
        <w:rPr>
          <w:rFonts w:ascii="Arial" w:hAnsi="Arial" w:cs="Arial"/>
          <w:color w:val="000000"/>
          <w:bdr w:val="none" w:sz="0" w:space="0" w:color="auto" w:frame="1"/>
          <w:shd w:val="clear" w:color="auto" w:fill="FFFFFF"/>
        </w:rPr>
        <w:t>are available to meet in the residential colleges with students who want to work on practical strategies for overall well-being. They are part of Yale College’s Student Affairs Office and work together with heads, deans, first-year counselors, and peer liaisons as members of the residential college’s support team. The tools and approaches they offer can be used alongside therapy or on their own. The YC</w:t>
      </w:r>
      <w:r w:rsidRPr="00965F88">
        <w:rPr>
          <w:rFonts w:ascii="Arial" w:hAnsi="Arial" w:cs="Arial"/>
          <w:color w:val="242424"/>
          <w:vertAlign w:val="superscript"/>
        </w:rPr>
        <w:t>3</w:t>
      </w:r>
      <w:r w:rsidRPr="00965F88">
        <w:rPr>
          <w:rFonts w:ascii="Arial" w:hAnsi="Arial" w:cs="Arial"/>
          <w:color w:val="000000"/>
          <w:bdr w:val="none" w:sz="0" w:space="0" w:color="auto" w:frame="1"/>
          <w:shd w:val="clear" w:color="auto" w:fill="FFFFFF"/>
        </w:rPr>
        <w:t> specialists can also connect students to other resources throughout the university.</w:t>
      </w:r>
    </w:p>
    <w:p w14:paraId="514E4EF8" w14:textId="20A3ABFF" w:rsidR="00D21811" w:rsidRPr="00965F88" w:rsidRDefault="00D21811" w:rsidP="00D21811">
      <w:pPr>
        <w:numPr>
          <w:ilvl w:val="0"/>
          <w:numId w:val="4"/>
        </w:numPr>
        <w:shd w:val="clear" w:color="auto" w:fill="FFFFFF"/>
        <w:rPr>
          <w:rFonts w:ascii="Arial" w:hAnsi="Arial" w:cs="Arial"/>
          <w:color w:val="000000"/>
        </w:rPr>
      </w:pPr>
      <w:r w:rsidRPr="00965F88">
        <w:rPr>
          <w:rFonts w:ascii="Arial" w:hAnsi="Arial" w:cs="Arial"/>
          <w:color w:val="000000"/>
          <w:bdr w:val="none" w:sz="0" w:space="0" w:color="auto" w:frame="1"/>
        </w:rPr>
        <w:lastRenderedPageBreak/>
        <w:t xml:space="preserve">Students can sign up directly through </w:t>
      </w:r>
      <w:hyperlink r:id="rId17" w:tgtFrame="_blank" w:history="1">
        <w:r w:rsidR="0062236A" w:rsidRPr="00965F88">
          <w:rPr>
            <w:rStyle w:val="Hyperlink"/>
            <w:rFonts w:ascii="Arial" w:hAnsi="Arial" w:cs="Arial"/>
            <w:bdr w:val="none" w:sz="0" w:space="0" w:color="auto" w:frame="1"/>
          </w:rPr>
          <w:t>YC3’s website.</w:t>
        </w:r>
      </w:hyperlink>
      <w:r w:rsidRPr="00965F88">
        <w:rPr>
          <w:rFonts w:ascii="Arial" w:hAnsi="Arial" w:cs="Arial"/>
          <w:color w:val="000000"/>
          <w:bdr w:val="none" w:sz="0" w:space="0" w:color="auto" w:frame="1"/>
        </w:rPr>
        <w:t xml:space="preserve"> </w:t>
      </w:r>
    </w:p>
    <w:p w14:paraId="7683160C" w14:textId="2F9AB7D2" w:rsidR="00D21811" w:rsidRPr="00965F88" w:rsidRDefault="00965F88" w:rsidP="000B3E3E">
      <w:pPr>
        <w:numPr>
          <w:ilvl w:val="0"/>
          <w:numId w:val="4"/>
        </w:numPr>
        <w:shd w:val="clear" w:color="auto" w:fill="FFFFFF"/>
        <w:rPr>
          <w:rFonts w:ascii="Arial" w:hAnsi="Arial" w:cs="Arial"/>
          <w:color w:val="000000"/>
        </w:rPr>
      </w:pPr>
      <w:r w:rsidRPr="00965F88">
        <w:rPr>
          <w:rFonts w:ascii="Arial" w:hAnsi="Arial" w:cs="Arial"/>
          <w:color w:val="000000"/>
          <w:bdr w:val="none" w:sz="0" w:space="0" w:color="auto" w:frame="1"/>
          <w:shd w:val="clear" w:color="auto" w:fill="FFFFFF"/>
        </w:rPr>
        <w:t>YC</w:t>
      </w:r>
      <w:r w:rsidRPr="00965F88">
        <w:rPr>
          <w:rFonts w:ascii="Arial" w:hAnsi="Arial" w:cs="Arial"/>
          <w:color w:val="242424"/>
          <w:vertAlign w:val="superscript"/>
        </w:rPr>
        <w:t>3</w:t>
      </w:r>
      <w:r w:rsidRPr="00965F88">
        <w:rPr>
          <w:rFonts w:ascii="Arial" w:hAnsi="Arial" w:cs="Arial"/>
          <w:color w:val="000000"/>
          <w:bdr w:val="none" w:sz="0" w:space="0" w:color="auto" w:frame="1"/>
        </w:rPr>
        <w:t xml:space="preserve"> </w:t>
      </w:r>
      <w:r w:rsidR="00D21811" w:rsidRPr="00965F88">
        <w:rPr>
          <w:rFonts w:ascii="Arial" w:hAnsi="Arial" w:cs="Arial"/>
          <w:color w:val="000000"/>
          <w:bdr w:val="none" w:sz="0" w:space="0" w:color="auto" w:frame="1"/>
          <w:shd w:val="clear" w:color="auto" w:fill="FFFFFF"/>
        </w:rPr>
        <w:t>team members can assist students who are thinking about pursuing more formal, ongoing therapy through Yale Mental Health and Counseling and other resources on campus such as SAS, Poorvu, Cultural Centers, OEO etc.</w:t>
      </w:r>
      <w:r w:rsidR="00170D5E" w:rsidRPr="00965F88">
        <w:rPr>
          <w:rFonts w:ascii="Arial" w:hAnsi="Arial" w:cs="Arial"/>
          <w:color w:val="000000"/>
          <w:bdr w:val="none" w:sz="0" w:space="0" w:color="auto" w:frame="1"/>
          <w:shd w:val="clear" w:color="auto" w:fill="FFFFFF"/>
        </w:rPr>
        <w:t xml:space="preserve"> Meetings with </w:t>
      </w:r>
      <w:r w:rsidRPr="00965F88">
        <w:rPr>
          <w:rFonts w:ascii="Arial" w:hAnsi="Arial" w:cs="Arial"/>
          <w:color w:val="000000"/>
          <w:bdr w:val="none" w:sz="0" w:space="0" w:color="auto" w:frame="1"/>
          <w:shd w:val="clear" w:color="auto" w:fill="FFFFFF"/>
        </w:rPr>
        <w:t>YC</w:t>
      </w:r>
      <w:r w:rsidRPr="00965F88">
        <w:rPr>
          <w:rFonts w:ascii="Arial" w:hAnsi="Arial" w:cs="Arial"/>
          <w:color w:val="242424"/>
          <w:vertAlign w:val="superscript"/>
        </w:rPr>
        <w:t>3</w:t>
      </w:r>
      <w:r w:rsidR="00170D5E" w:rsidRPr="00965F88">
        <w:rPr>
          <w:rFonts w:ascii="Arial" w:hAnsi="Arial" w:cs="Arial"/>
          <w:color w:val="000000"/>
          <w:bdr w:val="none" w:sz="0" w:space="0" w:color="auto" w:frame="1"/>
          <w:shd w:val="clear" w:color="auto" w:fill="FFFFFF"/>
        </w:rPr>
        <w:t xml:space="preserve"> team members can sometimes serve as the intake meeting for YMHC </w:t>
      </w:r>
      <w:r w:rsidR="00A27292" w:rsidRPr="00965F88">
        <w:rPr>
          <w:rFonts w:ascii="Arial" w:hAnsi="Arial" w:cs="Arial"/>
          <w:color w:val="000000"/>
          <w:bdr w:val="none" w:sz="0" w:space="0" w:color="auto" w:frame="1"/>
          <w:shd w:val="clear" w:color="auto" w:fill="FFFFFF"/>
        </w:rPr>
        <w:t xml:space="preserve">therapy, thus </w:t>
      </w:r>
      <w:r w:rsidR="003E22AE" w:rsidRPr="00965F88">
        <w:rPr>
          <w:rFonts w:ascii="Arial" w:hAnsi="Arial" w:cs="Arial"/>
          <w:color w:val="000000"/>
          <w:bdr w:val="none" w:sz="0" w:space="0" w:color="auto" w:frame="1"/>
          <w:shd w:val="clear" w:color="auto" w:fill="FFFFFF"/>
        </w:rPr>
        <w:t xml:space="preserve">moving along a process that sometimes has daunting </w:t>
      </w:r>
      <w:r w:rsidRPr="00965F88">
        <w:rPr>
          <w:rFonts w:ascii="Arial" w:hAnsi="Arial" w:cs="Arial"/>
          <w:color w:val="000000"/>
          <w:bdr w:val="none" w:sz="0" w:space="0" w:color="auto" w:frame="1"/>
          <w:shd w:val="clear" w:color="auto" w:fill="FFFFFF"/>
        </w:rPr>
        <w:t xml:space="preserve">waiting </w:t>
      </w:r>
      <w:r w:rsidR="003E22AE" w:rsidRPr="00965F88">
        <w:rPr>
          <w:rFonts w:ascii="Arial" w:hAnsi="Arial" w:cs="Arial"/>
          <w:color w:val="000000"/>
          <w:bdr w:val="none" w:sz="0" w:space="0" w:color="auto" w:frame="1"/>
          <w:shd w:val="clear" w:color="auto" w:fill="FFFFFF"/>
        </w:rPr>
        <w:t>times.</w:t>
      </w:r>
    </w:p>
    <w:p w14:paraId="455D6BF5" w14:textId="516ABBC7" w:rsidR="0067104C" w:rsidRPr="0067104C" w:rsidRDefault="0067104C" w:rsidP="0067104C">
      <w:pPr>
        <w:pStyle w:val="Heading3"/>
      </w:pPr>
      <w:bookmarkStart w:id="8" w:name="_Toc172641717"/>
      <w:r w:rsidRPr="00965F88">
        <w:t>Yale Mental Health and Counseling</w:t>
      </w:r>
      <w:r w:rsidR="00A25A47">
        <w:t xml:space="preserve"> (YMHC</w:t>
      </w:r>
      <w:proofErr w:type="gramStart"/>
      <w:r w:rsidR="00A25A47">
        <w:t>)</w:t>
      </w:r>
      <w:r>
        <w:t xml:space="preserve"> </w:t>
      </w:r>
      <w:r w:rsidR="00A25A47">
        <w:t>:</w:t>
      </w:r>
      <w:bookmarkEnd w:id="8"/>
      <w:proofErr w:type="gramEnd"/>
    </w:p>
    <w:p w14:paraId="49D826F2" w14:textId="24DFF814" w:rsidR="0067104C" w:rsidRPr="00965F88" w:rsidRDefault="0067104C" w:rsidP="00965F88">
      <w:pPr>
        <w:pStyle w:val="NormalWeb"/>
        <w:shd w:val="clear" w:color="auto" w:fill="FFFFFF"/>
        <w:spacing w:before="0" w:beforeAutospacing="0" w:after="0" w:afterAutospacing="0"/>
        <w:rPr>
          <w:rFonts w:ascii="Arial" w:hAnsi="Arial" w:cs="Arial"/>
          <w:color w:val="000000"/>
          <w:bdr w:val="none" w:sz="0" w:space="0" w:color="auto" w:frame="1"/>
        </w:rPr>
      </w:pPr>
      <w:hyperlink r:id="rId18" w:history="1">
        <w:r w:rsidRPr="00965F88">
          <w:rPr>
            <w:rStyle w:val="Hyperlink"/>
            <w:rFonts w:ascii="Arial" w:hAnsi="Arial" w:cs="Arial"/>
            <w:bdr w:val="none" w:sz="0" w:space="0" w:color="auto" w:frame="1"/>
          </w:rPr>
          <w:t>Yale Mental Health &amp; Counseling</w:t>
        </w:r>
      </w:hyperlink>
      <w:r w:rsidR="00A25A47">
        <w:rPr>
          <w:rFonts w:ascii="Arial" w:hAnsi="Arial" w:cs="Arial"/>
          <w:color w:val="000000"/>
          <w:bdr w:val="none" w:sz="0" w:space="0" w:color="auto" w:frame="1"/>
        </w:rPr>
        <w:t xml:space="preserve"> (YMHC)</w:t>
      </w:r>
      <w:r w:rsidRPr="00965F88">
        <w:rPr>
          <w:rFonts w:ascii="Arial" w:hAnsi="Arial" w:cs="Arial"/>
          <w:color w:val="000000"/>
          <w:bdr w:val="none" w:sz="0" w:space="0" w:color="auto" w:frame="1"/>
        </w:rPr>
        <w:t xml:space="preserve"> provides free, confidential mental health treatment to members of the Yale community. Services include individual therapy, group therapy, and medication management.</w:t>
      </w:r>
      <w:r w:rsidR="009B6A23" w:rsidRPr="00965F88">
        <w:rPr>
          <w:rFonts w:ascii="Arial" w:hAnsi="Arial" w:cs="Arial"/>
          <w:color w:val="242424"/>
        </w:rPr>
        <w:t xml:space="preserve"> </w:t>
      </w:r>
      <w:r w:rsidRPr="00965F88">
        <w:rPr>
          <w:rFonts w:ascii="Arial" w:hAnsi="Arial" w:cs="Arial"/>
          <w:color w:val="000000"/>
          <w:bdr w:val="none" w:sz="0" w:space="0" w:color="auto" w:frame="1"/>
        </w:rPr>
        <w:t>Students can call to schedule an intake at 203-432-0290.</w:t>
      </w:r>
    </w:p>
    <w:p w14:paraId="2EB203B8" w14:textId="77777777" w:rsidR="00965F88" w:rsidRPr="00965F88" w:rsidRDefault="00965F88" w:rsidP="00965F88">
      <w:pPr>
        <w:pStyle w:val="NormalWeb"/>
        <w:shd w:val="clear" w:color="auto" w:fill="FFFFFF"/>
        <w:spacing w:before="0" w:beforeAutospacing="0" w:after="0" w:afterAutospacing="0"/>
        <w:rPr>
          <w:rFonts w:ascii="Arial" w:hAnsi="Arial" w:cs="Arial"/>
          <w:color w:val="000000"/>
          <w:bdr w:val="none" w:sz="0" w:space="0" w:color="auto" w:frame="1"/>
        </w:rPr>
      </w:pPr>
    </w:p>
    <w:p w14:paraId="31D91CD8" w14:textId="5D8AC123" w:rsidR="0067104C" w:rsidRPr="00965F88" w:rsidRDefault="0067104C" w:rsidP="0067104C">
      <w:pPr>
        <w:pStyle w:val="NormalWeb"/>
        <w:numPr>
          <w:ilvl w:val="0"/>
          <w:numId w:val="4"/>
        </w:numPr>
        <w:shd w:val="clear" w:color="auto" w:fill="FFFFFF"/>
        <w:spacing w:before="0" w:beforeAutospacing="0" w:after="0" w:afterAutospacing="0"/>
        <w:rPr>
          <w:rFonts w:ascii="Arial" w:hAnsi="Arial" w:cs="Arial"/>
          <w:color w:val="242424"/>
        </w:rPr>
      </w:pPr>
      <w:r w:rsidRPr="00965F88">
        <w:rPr>
          <w:rFonts w:ascii="Arial" w:hAnsi="Arial" w:cs="Arial"/>
          <w:color w:val="000000"/>
          <w:bdr w:val="none" w:sz="0" w:space="0" w:color="auto" w:frame="1"/>
        </w:rPr>
        <w:t>In urgent situations, any student can ask to speak to the on-call clinician, 24 hours a day, 365 days a year. To reach the on-call clinician call 203-432-0290.</w:t>
      </w:r>
    </w:p>
    <w:p w14:paraId="795FF4FB" w14:textId="51253013" w:rsidR="00C40FF1" w:rsidRPr="00965F88" w:rsidRDefault="0067104C" w:rsidP="00C40FF1">
      <w:pPr>
        <w:pStyle w:val="NormalWeb"/>
        <w:numPr>
          <w:ilvl w:val="0"/>
          <w:numId w:val="4"/>
        </w:numPr>
        <w:shd w:val="clear" w:color="auto" w:fill="FFFFFF"/>
        <w:spacing w:before="0" w:beforeAutospacing="0" w:after="0" w:afterAutospacing="0"/>
        <w:rPr>
          <w:rFonts w:ascii="Arial" w:hAnsi="Arial" w:cs="Arial"/>
          <w:color w:val="242424"/>
        </w:rPr>
      </w:pPr>
      <w:r w:rsidRPr="00965F88">
        <w:rPr>
          <w:rFonts w:ascii="Arial" w:hAnsi="Arial" w:cs="Arial"/>
          <w:color w:val="000000"/>
          <w:bdr w:val="none" w:sz="0" w:space="0" w:color="auto" w:frame="1"/>
        </w:rPr>
        <w:t>Embedded clinicians, in both the graduate and professional school and in collaboration with Yale College through YC3, are also available for drop-in appointments</w:t>
      </w:r>
      <w:r w:rsidR="00C40FF1" w:rsidRPr="00965F88">
        <w:rPr>
          <w:rFonts w:ascii="Arial" w:hAnsi="Arial" w:cs="Arial"/>
          <w:color w:val="242424"/>
        </w:rPr>
        <w:t>.</w:t>
      </w:r>
    </w:p>
    <w:p w14:paraId="71C8754C" w14:textId="77777777" w:rsidR="00965F88" w:rsidRDefault="00965F88" w:rsidP="00965F88">
      <w:pPr>
        <w:pStyle w:val="Heading3"/>
      </w:pPr>
    </w:p>
    <w:p w14:paraId="74174413" w14:textId="02A748DE" w:rsidR="009B6A23" w:rsidRDefault="00965F88" w:rsidP="00965F88">
      <w:pPr>
        <w:pStyle w:val="Heading3"/>
      </w:pPr>
      <w:bookmarkStart w:id="9" w:name="_Toc172641718"/>
      <w:r>
        <w:t>Yale Well-Being (Faculty and Staff)</w:t>
      </w:r>
      <w:r w:rsidR="00A25A47">
        <w:t>:</w:t>
      </w:r>
      <w:bookmarkEnd w:id="9"/>
    </w:p>
    <w:p w14:paraId="3B9B7E7F" w14:textId="11B8C37A" w:rsidR="009B6A23" w:rsidRPr="00AF231B" w:rsidRDefault="009B6A23" w:rsidP="00AF231B">
      <w:pPr>
        <w:rPr>
          <w:rFonts w:ascii="Arial" w:hAnsi="Arial" w:cs="Arial"/>
        </w:rPr>
      </w:pPr>
      <w:r w:rsidRPr="00AF231B">
        <w:rPr>
          <w:rFonts w:ascii="Arial" w:hAnsi="Arial" w:cs="Arial"/>
        </w:rPr>
        <w:t xml:space="preserve">Yale’s Well-Being benefits offer short-term support to </w:t>
      </w:r>
      <w:r w:rsidR="00A70292">
        <w:rPr>
          <w:rFonts w:ascii="Arial" w:hAnsi="Arial" w:cs="Arial"/>
        </w:rPr>
        <w:t>help faculty and staff</w:t>
      </w:r>
      <w:r w:rsidRPr="00AF231B">
        <w:rPr>
          <w:rFonts w:ascii="Arial" w:hAnsi="Arial" w:cs="Arial"/>
        </w:rPr>
        <w:t xml:space="preserve"> through a challenging life event or everyday concern. </w:t>
      </w:r>
    </w:p>
    <w:p w14:paraId="57508FB3" w14:textId="77777777" w:rsidR="009B6A23" w:rsidRPr="00AF231B" w:rsidRDefault="009B6A23" w:rsidP="00AF231B">
      <w:pPr>
        <w:rPr>
          <w:rFonts w:ascii="Arial" w:hAnsi="Arial" w:cs="Arial"/>
        </w:rPr>
      </w:pPr>
    </w:p>
    <w:p w14:paraId="48A59D65" w14:textId="77FB6E0B" w:rsidR="009B6A23" w:rsidRPr="00AF231B" w:rsidRDefault="00701D71" w:rsidP="00AF231B">
      <w:pPr>
        <w:rPr>
          <w:rFonts w:ascii="Arial" w:hAnsi="Arial" w:cs="Arial"/>
        </w:rPr>
      </w:pPr>
      <w:r>
        <w:rPr>
          <w:rFonts w:ascii="Arial" w:hAnsi="Arial" w:cs="Arial"/>
        </w:rPr>
        <w:t>E</w:t>
      </w:r>
      <w:r w:rsidR="009B6A23" w:rsidRPr="00AF231B">
        <w:rPr>
          <w:rFonts w:ascii="Arial" w:hAnsi="Arial" w:cs="Arial"/>
        </w:rPr>
        <w:t xml:space="preserve">ligible staff, faculty, post-doctoral associates and fellows, and Local 33 PhD graduate students and their household members have access to Emotional Wellbeing Solutions (Employee Assistance Program) provided through Optum. </w:t>
      </w:r>
      <w:r>
        <w:rPr>
          <w:rFonts w:ascii="Arial" w:hAnsi="Arial" w:cs="Arial"/>
          <w:i/>
          <w:iCs/>
        </w:rPr>
        <w:t>E</w:t>
      </w:r>
      <w:r w:rsidR="009B6A23" w:rsidRPr="00AF231B">
        <w:rPr>
          <w:rFonts w:ascii="Arial" w:hAnsi="Arial" w:cs="Arial"/>
          <w:i/>
          <w:iCs/>
        </w:rPr>
        <w:t>nrollment in the university medical/dental/vision plan is not required to participate.</w:t>
      </w:r>
      <w:r w:rsidR="009B6A23" w:rsidRPr="00AF231B">
        <w:rPr>
          <w:rFonts w:ascii="Arial" w:hAnsi="Arial" w:cs="Arial"/>
          <w:b/>
          <w:bCs/>
        </w:rPr>
        <w:t xml:space="preserve"> </w:t>
      </w:r>
    </w:p>
    <w:p w14:paraId="1493FD97" w14:textId="77777777" w:rsidR="009B6A23" w:rsidRPr="00AF231B" w:rsidRDefault="009B6A23" w:rsidP="00AF231B">
      <w:pPr>
        <w:rPr>
          <w:rFonts w:ascii="Arial" w:hAnsi="Arial" w:cs="Arial"/>
        </w:rPr>
      </w:pPr>
      <w:r w:rsidRPr="00AF231B">
        <w:rPr>
          <w:rFonts w:ascii="Arial" w:hAnsi="Arial" w:cs="Arial"/>
        </w:rPr>
        <w:t> </w:t>
      </w:r>
    </w:p>
    <w:p w14:paraId="0C7451CA" w14:textId="77777777" w:rsidR="009B6A23" w:rsidRPr="00AF231B" w:rsidRDefault="009B6A23" w:rsidP="00AF231B">
      <w:pPr>
        <w:rPr>
          <w:rFonts w:ascii="Arial" w:hAnsi="Arial" w:cs="Arial"/>
        </w:rPr>
      </w:pPr>
      <w:r w:rsidRPr="00AF231B">
        <w:rPr>
          <w:rFonts w:ascii="Arial" w:hAnsi="Arial" w:cs="Arial"/>
        </w:rPr>
        <w:t>The benefit provides:</w:t>
      </w:r>
    </w:p>
    <w:p w14:paraId="6572743E" w14:textId="77777777" w:rsidR="009B6A23" w:rsidRPr="00AF231B" w:rsidRDefault="009B6A23" w:rsidP="00AF231B">
      <w:pPr>
        <w:rPr>
          <w:rFonts w:ascii="Arial" w:hAnsi="Arial" w:cs="Arial"/>
        </w:rPr>
      </w:pPr>
      <w:r w:rsidRPr="00AF231B">
        <w:rPr>
          <w:rFonts w:ascii="Arial" w:hAnsi="Arial" w:cs="Arial"/>
        </w:rPr>
        <w:t> </w:t>
      </w:r>
    </w:p>
    <w:p w14:paraId="3FC4BC35" w14:textId="77777777" w:rsidR="00AF231B" w:rsidRDefault="009B6A23" w:rsidP="00AF231B">
      <w:pPr>
        <w:pStyle w:val="ListParagraph"/>
        <w:numPr>
          <w:ilvl w:val="0"/>
          <w:numId w:val="13"/>
        </w:numPr>
        <w:rPr>
          <w:rFonts w:ascii="Arial" w:hAnsi="Arial" w:cs="Arial"/>
        </w:rPr>
      </w:pPr>
      <w:r w:rsidRPr="00AF231B">
        <w:rPr>
          <w:rFonts w:ascii="Arial" w:hAnsi="Arial" w:cs="Arial"/>
        </w:rPr>
        <w:t>Up to six free, </w:t>
      </w:r>
      <w:r w:rsidRPr="00AF231B">
        <w:rPr>
          <w:rFonts w:ascii="Arial" w:hAnsi="Arial" w:cs="Arial"/>
          <w:b/>
          <w:bCs/>
        </w:rPr>
        <w:t>confidential</w:t>
      </w:r>
      <w:r w:rsidRPr="00AF231B">
        <w:rPr>
          <w:rFonts w:ascii="Arial" w:hAnsi="Arial" w:cs="Arial"/>
        </w:rPr>
        <w:t xml:space="preserve"> counseling sessions per issue—24 hours a day, 7 days a week.</w:t>
      </w:r>
    </w:p>
    <w:p w14:paraId="0F95CC4D" w14:textId="77777777" w:rsidR="00AF231B" w:rsidRDefault="009B6A23" w:rsidP="00AF231B">
      <w:pPr>
        <w:pStyle w:val="ListParagraph"/>
        <w:numPr>
          <w:ilvl w:val="0"/>
          <w:numId w:val="13"/>
        </w:numPr>
        <w:rPr>
          <w:rFonts w:ascii="Arial" w:hAnsi="Arial" w:cs="Arial"/>
        </w:rPr>
      </w:pPr>
      <w:r w:rsidRPr="00AF231B">
        <w:rPr>
          <w:rFonts w:ascii="Arial" w:hAnsi="Arial" w:cs="Arial"/>
        </w:rPr>
        <w:t>Virtual or in-person session with </w:t>
      </w:r>
      <w:hyperlink r:id="rId19" w:history="1">
        <w:r w:rsidRPr="00AF231B">
          <w:rPr>
            <w:rStyle w:val="Hyperlink"/>
            <w:rFonts w:ascii="Arial" w:hAnsi="Arial" w:cs="Arial"/>
          </w:rPr>
          <w:t>our dedicated counselors</w:t>
        </w:r>
      </w:hyperlink>
      <w:r w:rsidRPr="00AF231B">
        <w:rPr>
          <w:rFonts w:ascii="Arial" w:hAnsi="Arial" w:cs="Arial"/>
        </w:rPr>
        <w:t xml:space="preserve">, Dr. Amy </w:t>
      </w:r>
      <w:proofErr w:type="spellStart"/>
      <w:r w:rsidRPr="00AF231B">
        <w:rPr>
          <w:rFonts w:ascii="Arial" w:hAnsi="Arial" w:cs="Arial"/>
        </w:rPr>
        <w:t>Sceery</w:t>
      </w:r>
      <w:proofErr w:type="spellEnd"/>
      <w:r w:rsidRPr="00AF231B">
        <w:rPr>
          <w:rFonts w:ascii="Arial" w:hAnsi="Arial" w:cs="Arial"/>
        </w:rPr>
        <w:t xml:space="preserve"> and Rebecca Colasanto. Appointments can be </w:t>
      </w:r>
      <w:hyperlink r:id="rId20" w:history="1">
        <w:r w:rsidRPr="00AF231B">
          <w:rPr>
            <w:rStyle w:val="Hyperlink"/>
            <w:rFonts w:ascii="Arial" w:hAnsi="Arial" w:cs="Arial"/>
          </w:rPr>
          <w:t>scheduled</w:t>
        </w:r>
      </w:hyperlink>
      <w:r w:rsidRPr="00AF231B">
        <w:rPr>
          <w:rFonts w:ascii="Arial" w:hAnsi="Arial" w:cs="Arial"/>
        </w:rPr>
        <w:t xml:space="preserve"> through the portal. </w:t>
      </w:r>
    </w:p>
    <w:p w14:paraId="3D30A873" w14:textId="77777777" w:rsidR="00AF231B" w:rsidRDefault="009B6A23" w:rsidP="00AF231B">
      <w:pPr>
        <w:pStyle w:val="ListParagraph"/>
        <w:numPr>
          <w:ilvl w:val="0"/>
          <w:numId w:val="13"/>
        </w:numPr>
        <w:rPr>
          <w:rFonts w:ascii="Arial" w:hAnsi="Arial" w:cs="Arial"/>
        </w:rPr>
      </w:pPr>
      <w:r w:rsidRPr="00AF231B">
        <w:rPr>
          <w:rFonts w:ascii="Arial" w:hAnsi="Arial" w:cs="Arial"/>
        </w:rPr>
        <w:t>Call 866-416-6586 or Optum’s website: </w:t>
      </w:r>
      <w:proofErr w:type="spellStart"/>
      <w:r>
        <w:fldChar w:fldCharType="begin"/>
      </w:r>
      <w:r>
        <w:instrText>HYPERLINK "https://nam12.safelinks.protection.outlook.com/?url=https%3A%2F%2Fwww.liveandworkwell.com%2F%3Fpin%3Dyalesb&amp;data=05%7C02%7Clisa.kimmel%40yale.edu%7C311019e3e85e4bf2d88c08dc8adb2ca0%7Cdd8cbebb21394df8b4114e3e87abeb5c%7C0%7C0%7C638537921148040506%7CUnknown%7CTWFpbGZsb3d8eyJWIjoiMC4wLjAwMDAiLCJQIjoiV2luMzIiLCJBTiI6Ik1haWwiLCJXVCI6Mn0%3D%7C0%7C%7C%7C&amp;sdata=UcVG6fxYgnJsLmT79DizSnH2%2Fk3W3gbaSfEPgaNpXa4%3D&amp;reserved=0" \t "_blank"</w:instrText>
      </w:r>
      <w:r>
        <w:fldChar w:fldCharType="separate"/>
      </w:r>
      <w:r w:rsidRPr="00AF231B">
        <w:rPr>
          <w:rStyle w:val="Hyperlink"/>
          <w:rFonts w:ascii="Arial" w:hAnsi="Arial" w:cs="Arial"/>
        </w:rPr>
        <w:t>liveandworkwell</w:t>
      </w:r>
      <w:proofErr w:type="spellEnd"/>
      <w:r>
        <w:fldChar w:fldCharType="end"/>
      </w:r>
      <w:r w:rsidRPr="00AF231B">
        <w:rPr>
          <w:rFonts w:ascii="Arial" w:hAnsi="Arial" w:cs="Arial"/>
        </w:rPr>
        <w:t xml:space="preserve"> to learn more. Browse resources as a guest using access code </w:t>
      </w:r>
      <w:proofErr w:type="spellStart"/>
      <w:r w:rsidRPr="00AF231B">
        <w:rPr>
          <w:rFonts w:ascii="Arial" w:hAnsi="Arial" w:cs="Arial"/>
        </w:rPr>
        <w:t>YaleSB</w:t>
      </w:r>
      <w:proofErr w:type="spellEnd"/>
      <w:r w:rsidRPr="00AF231B">
        <w:rPr>
          <w:rFonts w:ascii="Arial" w:hAnsi="Arial" w:cs="Arial"/>
        </w:rPr>
        <w:t xml:space="preserve"> (no registration required)</w:t>
      </w:r>
    </w:p>
    <w:p w14:paraId="2BAEDF63" w14:textId="77777777" w:rsidR="00AF231B" w:rsidRDefault="009B6A23" w:rsidP="00AF231B">
      <w:pPr>
        <w:pStyle w:val="ListParagraph"/>
        <w:numPr>
          <w:ilvl w:val="0"/>
          <w:numId w:val="13"/>
        </w:numPr>
        <w:rPr>
          <w:rFonts w:ascii="Arial" w:hAnsi="Arial" w:cs="Arial"/>
        </w:rPr>
      </w:pPr>
      <w:r w:rsidRPr="00AF231B">
        <w:rPr>
          <w:rFonts w:ascii="Arial" w:hAnsi="Arial" w:cs="Arial"/>
        </w:rPr>
        <w:t xml:space="preserve">Capture your mood or manage stressful situations using the </w:t>
      </w:r>
      <w:hyperlink r:id="rId21" w:tgtFrame="_blank" w:history="1">
        <w:r w:rsidRPr="00AF231B">
          <w:rPr>
            <w:rStyle w:val="Hyperlink"/>
            <w:rFonts w:ascii="Arial" w:hAnsi="Arial" w:cs="Arial"/>
          </w:rPr>
          <w:t>Self Care App</w:t>
        </w:r>
      </w:hyperlink>
      <w:r w:rsidRPr="00AF231B">
        <w:rPr>
          <w:rFonts w:ascii="Arial" w:hAnsi="Arial" w:cs="Arial"/>
        </w:rPr>
        <w:t>.</w:t>
      </w:r>
    </w:p>
    <w:p w14:paraId="4A00795D" w14:textId="77777777" w:rsidR="00AF231B" w:rsidRDefault="009B6A23" w:rsidP="00AF231B">
      <w:pPr>
        <w:pStyle w:val="ListParagraph"/>
        <w:numPr>
          <w:ilvl w:val="0"/>
          <w:numId w:val="13"/>
        </w:numPr>
        <w:rPr>
          <w:rFonts w:ascii="Arial" w:hAnsi="Arial" w:cs="Arial"/>
        </w:rPr>
      </w:pPr>
      <w:hyperlink r:id="rId22" w:tgtFrame="_blank" w:history="1">
        <w:proofErr w:type="spellStart"/>
        <w:r w:rsidRPr="00AF231B">
          <w:rPr>
            <w:rStyle w:val="Hyperlink"/>
            <w:rFonts w:ascii="Arial" w:hAnsi="Arial" w:cs="Arial"/>
          </w:rPr>
          <w:t>Talkspace</w:t>
        </w:r>
        <w:proofErr w:type="spellEnd"/>
      </w:hyperlink>
      <w:r w:rsidRPr="00AF231B">
        <w:rPr>
          <w:rFonts w:ascii="Arial" w:hAnsi="Arial" w:cs="Arial"/>
        </w:rPr>
        <w:t xml:space="preserve"> helps you engage with a licensed therapist, 24/7, via text, voice, or virtual video message. Call 866-416-6586 to obtain a one-time authorization code prior to registering.</w:t>
      </w:r>
    </w:p>
    <w:p w14:paraId="0333725B" w14:textId="734C1CF9" w:rsidR="009B6A23" w:rsidRPr="00AF231B" w:rsidRDefault="009B6A23" w:rsidP="00AF231B">
      <w:pPr>
        <w:pStyle w:val="ListParagraph"/>
        <w:numPr>
          <w:ilvl w:val="0"/>
          <w:numId w:val="13"/>
        </w:numPr>
        <w:rPr>
          <w:rFonts w:ascii="Arial" w:hAnsi="Arial" w:cs="Arial"/>
        </w:rPr>
      </w:pPr>
      <w:r w:rsidRPr="00AF231B">
        <w:rPr>
          <w:rFonts w:ascii="Arial" w:hAnsi="Arial" w:cs="Arial"/>
          <w:color w:val="000000" w:themeColor="text1"/>
        </w:rPr>
        <w:t xml:space="preserve">Coaching+ is a structured program that utilizes the principles of Cognitive Behavioral Therapy presented in a series of progressive weekly modules. This structured, coach-led program is designed to meet the needs of members 18 and </w:t>
      </w:r>
      <w:r w:rsidRPr="00AF231B">
        <w:rPr>
          <w:rFonts w:ascii="Arial" w:hAnsi="Arial" w:cs="Arial"/>
          <w:color w:val="000000" w:themeColor="text1"/>
        </w:rPr>
        <w:lastRenderedPageBreak/>
        <w:t>older who need help managing symptoms of depression, social anxiety, or general anxiety, and want to learn coping skills. Learn more at ableto.com/</w:t>
      </w:r>
      <w:proofErr w:type="spellStart"/>
      <w:r w:rsidRPr="00AF231B">
        <w:rPr>
          <w:rFonts w:ascii="Arial" w:hAnsi="Arial" w:cs="Arial"/>
          <w:color w:val="000000" w:themeColor="text1"/>
        </w:rPr>
        <w:t>exploremore</w:t>
      </w:r>
      <w:proofErr w:type="spellEnd"/>
      <w:r w:rsidRPr="00AF231B">
        <w:rPr>
          <w:rFonts w:ascii="Arial" w:hAnsi="Arial" w:cs="Arial"/>
          <w:color w:val="000000" w:themeColor="text1"/>
        </w:rPr>
        <w:t xml:space="preserve">. </w:t>
      </w:r>
    </w:p>
    <w:p w14:paraId="273EDF40" w14:textId="77777777" w:rsidR="00AF231B" w:rsidRDefault="00AF231B" w:rsidP="00AF231B">
      <w:pPr>
        <w:rPr>
          <w:rFonts w:ascii="Arial" w:hAnsi="Arial" w:cs="Arial"/>
        </w:rPr>
      </w:pPr>
    </w:p>
    <w:p w14:paraId="13DDFDD0" w14:textId="0F3CB6D6" w:rsidR="009B6A23" w:rsidRDefault="009B6A23" w:rsidP="00AF231B">
      <w:pPr>
        <w:pStyle w:val="Heading4"/>
      </w:pPr>
      <w:r w:rsidRPr="00AF231B">
        <w:t>Being Well at Yale</w:t>
      </w:r>
    </w:p>
    <w:p w14:paraId="5E295FA3" w14:textId="77777777" w:rsidR="00AF231B" w:rsidRPr="00AF231B" w:rsidRDefault="00AF231B" w:rsidP="00AF231B">
      <w:pPr>
        <w:rPr>
          <w:rFonts w:ascii="Arial" w:hAnsi="Arial" w:cs="Arial"/>
        </w:rPr>
      </w:pPr>
    </w:p>
    <w:p w14:paraId="465ECF88" w14:textId="77777777" w:rsidR="009B6A23" w:rsidRPr="00AF231B" w:rsidRDefault="009B6A23" w:rsidP="00AF231B">
      <w:pPr>
        <w:rPr>
          <w:rFonts w:ascii="Arial" w:hAnsi="Arial" w:cs="Arial"/>
        </w:rPr>
      </w:pPr>
      <w:hyperlink r:id="rId23" w:history="1">
        <w:r w:rsidRPr="00AF231B">
          <w:rPr>
            <w:rStyle w:val="Hyperlink"/>
            <w:rFonts w:ascii="Arial" w:hAnsi="Arial" w:cs="Arial"/>
          </w:rPr>
          <w:t>Being Well at Yale</w:t>
        </w:r>
      </w:hyperlink>
      <w:r w:rsidRPr="00AF231B">
        <w:rPr>
          <w:rFonts w:ascii="Arial" w:hAnsi="Arial" w:cs="Arial"/>
        </w:rPr>
        <w:t xml:space="preserve"> is the university’s well-being program for faculty and staff. </w:t>
      </w:r>
    </w:p>
    <w:p w14:paraId="3E4C6C5F" w14:textId="77777777" w:rsidR="009B6A23" w:rsidRPr="00AF231B" w:rsidRDefault="009B6A23" w:rsidP="00AF231B">
      <w:pPr>
        <w:pStyle w:val="ListParagraph"/>
        <w:numPr>
          <w:ilvl w:val="0"/>
          <w:numId w:val="14"/>
        </w:numPr>
        <w:rPr>
          <w:rFonts w:ascii="Arial" w:hAnsi="Arial" w:cs="Arial"/>
        </w:rPr>
      </w:pPr>
      <w:r w:rsidRPr="00AF231B">
        <w:rPr>
          <w:rFonts w:ascii="Arial" w:hAnsi="Arial" w:cs="Arial"/>
        </w:rPr>
        <w:t xml:space="preserve">The holistic program provides resources and education on topics such as mindfulness, positive psychology, stress reduction, Mental Health First Aid, nutrition, movement, health coaching, and tobacco cessation support. </w:t>
      </w:r>
    </w:p>
    <w:p w14:paraId="14E65BCB" w14:textId="0F731C37" w:rsidR="009B6A23" w:rsidRPr="00AF231B" w:rsidRDefault="009B6A23" w:rsidP="00AF231B">
      <w:pPr>
        <w:pStyle w:val="ListParagraph"/>
        <w:numPr>
          <w:ilvl w:val="0"/>
          <w:numId w:val="14"/>
        </w:numPr>
        <w:rPr>
          <w:rFonts w:ascii="Arial" w:hAnsi="Arial" w:cs="Arial"/>
        </w:rPr>
      </w:pPr>
      <w:r w:rsidRPr="00AF231B">
        <w:rPr>
          <w:rFonts w:ascii="Arial" w:hAnsi="Arial" w:cs="Arial"/>
        </w:rPr>
        <w:t xml:space="preserve">The Being Well at Yale </w:t>
      </w:r>
      <w:hyperlink r:id="rId24" w:history="1">
        <w:r w:rsidRPr="00AF231B">
          <w:rPr>
            <w:rStyle w:val="Hyperlink"/>
            <w:rFonts w:ascii="Arial" w:hAnsi="Arial" w:cs="Arial"/>
          </w:rPr>
          <w:t>website</w:t>
        </w:r>
      </w:hyperlink>
      <w:r w:rsidRPr="00AF231B">
        <w:rPr>
          <w:rFonts w:ascii="Arial" w:hAnsi="Arial" w:cs="Arial"/>
        </w:rPr>
        <w:t xml:space="preserve"> provides a list of featured programs.</w:t>
      </w:r>
    </w:p>
    <w:p w14:paraId="645C4812" w14:textId="77777777" w:rsidR="009B6A23" w:rsidRPr="00AF231B" w:rsidRDefault="009B6A23" w:rsidP="00AF231B">
      <w:pPr>
        <w:pStyle w:val="ListParagraph"/>
        <w:numPr>
          <w:ilvl w:val="0"/>
          <w:numId w:val="14"/>
        </w:numPr>
        <w:rPr>
          <w:rFonts w:ascii="Arial" w:hAnsi="Arial" w:cs="Arial"/>
        </w:rPr>
      </w:pPr>
      <w:hyperlink r:id="rId25" w:history="1">
        <w:r w:rsidRPr="00AF231B">
          <w:rPr>
            <w:rStyle w:val="Hyperlink"/>
            <w:rFonts w:ascii="Arial" w:hAnsi="Arial" w:cs="Arial"/>
          </w:rPr>
          <w:t>Department wellness scholarships</w:t>
        </w:r>
      </w:hyperlink>
      <w:r w:rsidRPr="00AF231B">
        <w:rPr>
          <w:rFonts w:ascii="Arial" w:hAnsi="Arial" w:cs="Arial"/>
        </w:rPr>
        <w:t xml:space="preserve"> are available to support grassroot events to create a culture of well-being on campus.</w:t>
      </w:r>
    </w:p>
    <w:p w14:paraId="03F84C14" w14:textId="77777777" w:rsidR="00AF231B" w:rsidRDefault="00AF231B" w:rsidP="00AF231B">
      <w:pPr>
        <w:rPr>
          <w:rFonts w:ascii="Arial" w:hAnsi="Arial" w:cs="Arial"/>
        </w:rPr>
      </w:pPr>
    </w:p>
    <w:p w14:paraId="4345C5C3" w14:textId="4A60F087" w:rsidR="009B6A23" w:rsidRPr="00AF231B" w:rsidRDefault="009B6A23" w:rsidP="00AF231B">
      <w:pPr>
        <w:pStyle w:val="Heading4"/>
      </w:pPr>
      <w:r w:rsidRPr="00AF231B">
        <w:t>Yale Work + Life</w:t>
      </w:r>
    </w:p>
    <w:p w14:paraId="4DEBEBFD" w14:textId="77777777" w:rsidR="00AF231B" w:rsidRDefault="00AF231B" w:rsidP="00AF231B">
      <w:pPr>
        <w:rPr>
          <w:rFonts w:ascii="Arial" w:hAnsi="Arial" w:cs="Arial"/>
        </w:rPr>
      </w:pPr>
    </w:p>
    <w:p w14:paraId="66C0A0E8" w14:textId="0EB1969E" w:rsidR="009B6A23" w:rsidRDefault="009B6A23" w:rsidP="00AF231B">
      <w:pPr>
        <w:rPr>
          <w:rFonts w:ascii="Arial" w:hAnsi="Arial" w:cs="Arial"/>
        </w:rPr>
      </w:pPr>
      <w:r w:rsidRPr="00AF231B">
        <w:rPr>
          <w:rFonts w:ascii="Arial" w:hAnsi="Arial" w:cs="Arial"/>
        </w:rPr>
        <w:t>The university is deeply committed to developing responsive work environments that support obligations to home and community and changes that accompany various life stages.</w:t>
      </w:r>
    </w:p>
    <w:p w14:paraId="7A1022DF" w14:textId="77777777" w:rsidR="00AF231B" w:rsidRPr="00AF231B" w:rsidRDefault="00AF231B" w:rsidP="00AF231B">
      <w:pPr>
        <w:rPr>
          <w:rFonts w:ascii="Arial" w:hAnsi="Arial" w:cs="Arial"/>
        </w:rPr>
      </w:pPr>
    </w:p>
    <w:p w14:paraId="06E9C0AC" w14:textId="77777777" w:rsidR="009B6A23" w:rsidRPr="00AF231B" w:rsidRDefault="009B6A23" w:rsidP="00AF231B">
      <w:pPr>
        <w:pStyle w:val="ListParagraph"/>
        <w:numPr>
          <w:ilvl w:val="0"/>
          <w:numId w:val="15"/>
        </w:numPr>
        <w:rPr>
          <w:rFonts w:ascii="Arial" w:hAnsi="Arial" w:cs="Arial"/>
        </w:rPr>
      </w:pPr>
      <w:hyperlink r:id="rId26" w:history="1">
        <w:r w:rsidRPr="00AF231B">
          <w:rPr>
            <w:rStyle w:val="Hyperlink"/>
            <w:rFonts w:ascii="Arial" w:hAnsi="Arial" w:cs="Arial"/>
          </w:rPr>
          <w:t>Your Work + Life benefits</w:t>
        </w:r>
      </w:hyperlink>
      <w:r w:rsidRPr="00AF231B">
        <w:rPr>
          <w:rFonts w:ascii="Arial" w:hAnsi="Arial" w:cs="Arial"/>
        </w:rPr>
        <w:t xml:space="preserve"> help you balance the multiple responsibilities associated with work, academic, and personal life.</w:t>
      </w:r>
    </w:p>
    <w:p w14:paraId="199DCAC0" w14:textId="77777777" w:rsidR="002E68BD" w:rsidRDefault="002E68BD">
      <w:pPr>
        <w:pStyle w:val="Heading2"/>
        <w:rPr>
          <w:rFonts w:asciiTheme="minorHAnsi" w:eastAsiaTheme="minorHAnsi" w:hAnsiTheme="minorHAnsi" w:cstheme="minorBidi"/>
          <w:color w:val="auto"/>
          <w:sz w:val="24"/>
          <w:szCs w:val="24"/>
        </w:rPr>
      </w:pPr>
    </w:p>
    <w:sectPr w:rsidR="002E68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B06DD"/>
    <w:multiLevelType w:val="hybridMultilevel"/>
    <w:tmpl w:val="03D21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1A0C83"/>
    <w:multiLevelType w:val="multilevel"/>
    <w:tmpl w:val="757EC8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2643A0"/>
    <w:multiLevelType w:val="hybridMultilevel"/>
    <w:tmpl w:val="3808E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906012"/>
    <w:multiLevelType w:val="multilevel"/>
    <w:tmpl w:val="977E53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3C60CD6"/>
    <w:multiLevelType w:val="hybridMultilevel"/>
    <w:tmpl w:val="2AD0D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AA6E6D"/>
    <w:multiLevelType w:val="hybridMultilevel"/>
    <w:tmpl w:val="4F840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C87B1E"/>
    <w:multiLevelType w:val="hybridMultilevel"/>
    <w:tmpl w:val="21564A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550F53"/>
    <w:multiLevelType w:val="hybridMultilevel"/>
    <w:tmpl w:val="B4D85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AD47FA"/>
    <w:multiLevelType w:val="hybridMultilevel"/>
    <w:tmpl w:val="14568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4728E7"/>
    <w:multiLevelType w:val="multilevel"/>
    <w:tmpl w:val="E2628A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707650C"/>
    <w:multiLevelType w:val="hybridMultilevel"/>
    <w:tmpl w:val="8FFAE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02478B"/>
    <w:multiLevelType w:val="hybridMultilevel"/>
    <w:tmpl w:val="B8A8A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812D7E"/>
    <w:multiLevelType w:val="hybridMultilevel"/>
    <w:tmpl w:val="EB781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47606E"/>
    <w:multiLevelType w:val="hybridMultilevel"/>
    <w:tmpl w:val="1D280A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4C01A7"/>
    <w:multiLevelType w:val="hybridMultilevel"/>
    <w:tmpl w:val="170A4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2518589">
    <w:abstractNumId w:val="13"/>
  </w:num>
  <w:num w:numId="2" w16cid:durableId="1134635501">
    <w:abstractNumId w:val="2"/>
  </w:num>
  <w:num w:numId="3" w16cid:durableId="180362244">
    <w:abstractNumId w:val="10"/>
  </w:num>
  <w:num w:numId="4" w16cid:durableId="1869291064">
    <w:abstractNumId w:val="3"/>
  </w:num>
  <w:num w:numId="5" w16cid:durableId="1528134014">
    <w:abstractNumId w:val="6"/>
  </w:num>
  <w:num w:numId="6" w16cid:durableId="70734466">
    <w:abstractNumId w:val="9"/>
  </w:num>
  <w:num w:numId="7" w16cid:durableId="18288049">
    <w:abstractNumId w:val="1"/>
  </w:num>
  <w:num w:numId="8" w16cid:durableId="749884529">
    <w:abstractNumId w:val="5"/>
  </w:num>
  <w:num w:numId="9" w16cid:durableId="280722597">
    <w:abstractNumId w:val="4"/>
  </w:num>
  <w:num w:numId="10" w16cid:durableId="1508978266">
    <w:abstractNumId w:val="12"/>
  </w:num>
  <w:num w:numId="11" w16cid:durableId="1240989901">
    <w:abstractNumId w:val="14"/>
  </w:num>
  <w:num w:numId="12" w16cid:durableId="411313291">
    <w:abstractNumId w:val="0"/>
  </w:num>
  <w:num w:numId="13" w16cid:durableId="945114338">
    <w:abstractNumId w:val="8"/>
  </w:num>
  <w:num w:numId="14" w16cid:durableId="163859292">
    <w:abstractNumId w:val="7"/>
  </w:num>
  <w:num w:numId="15" w16cid:durableId="7205956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C96"/>
    <w:rsid w:val="000006DB"/>
    <w:rsid w:val="000067FF"/>
    <w:rsid w:val="000240FF"/>
    <w:rsid w:val="0003049B"/>
    <w:rsid w:val="00043BE3"/>
    <w:rsid w:val="00045329"/>
    <w:rsid w:val="00050181"/>
    <w:rsid w:val="000B3E3E"/>
    <w:rsid w:val="000B5197"/>
    <w:rsid w:val="000E330B"/>
    <w:rsid w:val="000F3894"/>
    <w:rsid w:val="00121863"/>
    <w:rsid w:val="00121FAD"/>
    <w:rsid w:val="00125788"/>
    <w:rsid w:val="00144826"/>
    <w:rsid w:val="00170D5E"/>
    <w:rsid w:val="001A47CA"/>
    <w:rsid w:val="001B31FB"/>
    <w:rsid w:val="001B7BC5"/>
    <w:rsid w:val="001D3F3C"/>
    <w:rsid w:val="001E20B4"/>
    <w:rsid w:val="001E4FB4"/>
    <w:rsid w:val="00201FC7"/>
    <w:rsid w:val="002729ED"/>
    <w:rsid w:val="00280672"/>
    <w:rsid w:val="002D3C69"/>
    <w:rsid w:val="002E359A"/>
    <w:rsid w:val="002E68BD"/>
    <w:rsid w:val="00325CC2"/>
    <w:rsid w:val="00341259"/>
    <w:rsid w:val="0034323B"/>
    <w:rsid w:val="003555F6"/>
    <w:rsid w:val="00370914"/>
    <w:rsid w:val="003979DB"/>
    <w:rsid w:val="003A3967"/>
    <w:rsid w:val="003B3EA6"/>
    <w:rsid w:val="003D52CD"/>
    <w:rsid w:val="003D5C0E"/>
    <w:rsid w:val="003D5F14"/>
    <w:rsid w:val="003E22AE"/>
    <w:rsid w:val="00410DED"/>
    <w:rsid w:val="00440FC0"/>
    <w:rsid w:val="00481AD5"/>
    <w:rsid w:val="00487DF9"/>
    <w:rsid w:val="004B7C85"/>
    <w:rsid w:val="004C49DE"/>
    <w:rsid w:val="00517C6D"/>
    <w:rsid w:val="00563C18"/>
    <w:rsid w:val="005B0867"/>
    <w:rsid w:val="005B3FE0"/>
    <w:rsid w:val="005C3910"/>
    <w:rsid w:val="005C7658"/>
    <w:rsid w:val="005D50DB"/>
    <w:rsid w:val="005D7748"/>
    <w:rsid w:val="0062236A"/>
    <w:rsid w:val="00624750"/>
    <w:rsid w:val="00625EE2"/>
    <w:rsid w:val="006305BA"/>
    <w:rsid w:val="0067104C"/>
    <w:rsid w:val="00672788"/>
    <w:rsid w:val="00701D71"/>
    <w:rsid w:val="00705004"/>
    <w:rsid w:val="0071475B"/>
    <w:rsid w:val="00741731"/>
    <w:rsid w:val="00744AD1"/>
    <w:rsid w:val="00754641"/>
    <w:rsid w:val="007A7264"/>
    <w:rsid w:val="007B37B1"/>
    <w:rsid w:val="007B47BD"/>
    <w:rsid w:val="007C7A0A"/>
    <w:rsid w:val="007D3074"/>
    <w:rsid w:val="007E03AB"/>
    <w:rsid w:val="00807C96"/>
    <w:rsid w:val="0081732D"/>
    <w:rsid w:val="00822BBD"/>
    <w:rsid w:val="00826803"/>
    <w:rsid w:val="0083064A"/>
    <w:rsid w:val="00857649"/>
    <w:rsid w:val="00861AC2"/>
    <w:rsid w:val="008776B0"/>
    <w:rsid w:val="008D5FCB"/>
    <w:rsid w:val="008E6887"/>
    <w:rsid w:val="008F0D15"/>
    <w:rsid w:val="00926BFD"/>
    <w:rsid w:val="00933011"/>
    <w:rsid w:val="00933219"/>
    <w:rsid w:val="009474CE"/>
    <w:rsid w:val="00965F88"/>
    <w:rsid w:val="00967DC7"/>
    <w:rsid w:val="0097677E"/>
    <w:rsid w:val="00985DFE"/>
    <w:rsid w:val="00990268"/>
    <w:rsid w:val="0099626F"/>
    <w:rsid w:val="009966D7"/>
    <w:rsid w:val="009A4E67"/>
    <w:rsid w:val="009B07A4"/>
    <w:rsid w:val="009B6A23"/>
    <w:rsid w:val="009F2659"/>
    <w:rsid w:val="00A25A47"/>
    <w:rsid w:val="00A27292"/>
    <w:rsid w:val="00A27AC4"/>
    <w:rsid w:val="00A61140"/>
    <w:rsid w:val="00A62922"/>
    <w:rsid w:val="00A673EE"/>
    <w:rsid w:val="00A70292"/>
    <w:rsid w:val="00A7499F"/>
    <w:rsid w:val="00AC0669"/>
    <w:rsid w:val="00AE4953"/>
    <w:rsid w:val="00AF231B"/>
    <w:rsid w:val="00B1240F"/>
    <w:rsid w:val="00B12722"/>
    <w:rsid w:val="00B24411"/>
    <w:rsid w:val="00B43896"/>
    <w:rsid w:val="00B81591"/>
    <w:rsid w:val="00B95893"/>
    <w:rsid w:val="00BB4A3F"/>
    <w:rsid w:val="00BE2E6D"/>
    <w:rsid w:val="00BE49BD"/>
    <w:rsid w:val="00C04662"/>
    <w:rsid w:val="00C10FC6"/>
    <w:rsid w:val="00C121E0"/>
    <w:rsid w:val="00C34993"/>
    <w:rsid w:val="00C40FF1"/>
    <w:rsid w:val="00C62B64"/>
    <w:rsid w:val="00C80CA2"/>
    <w:rsid w:val="00C83899"/>
    <w:rsid w:val="00C92404"/>
    <w:rsid w:val="00C936E6"/>
    <w:rsid w:val="00CA2B88"/>
    <w:rsid w:val="00CD14B0"/>
    <w:rsid w:val="00D14591"/>
    <w:rsid w:val="00D17408"/>
    <w:rsid w:val="00D21811"/>
    <w:rsid w:val="00D3543D"/>
    <w:rsid w:val="00D3650E"/>
    <w:rsid w:val="00D56AC8"/>
    <w:rsid w:val="00D71893"/>
    <w:rsid w:val="00D7256D"/>
    <w:rsid w:val="00DB21BE"/>
    <w:rsid w:val="00DB339B"/>
    <w:rsid w:val="00DB4726"/>
    <w:rsid w:val="00DB6F13"/>
    <w:rsid w:val="00DE4597"/>
    <w:rsid w:val="00E67F0D"/>
    <w:rsid w:val="00EA76E9"/>
    <w:rsid w:val="00EF16DF"/>
    <w:rsid w:val="00F82648"/>
    <w:rsid w:val="00F8572F"/>
    <w:rsid w:val="00FE47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F77AD"/>
  <w15:chartTrackingRefBased/>
  <w15:docId w15:val="{3FBAAB3A-24C4-8A42-B3AB-DE5411FA5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96"/>
    <w:rPr>
      <w:kern w:val="0"/>
      <w14:ligatures w14:val="none"/>
    </w:rPr>
  </w:style>
  <w:style w:type="paragraph" w:styleId="Heading1">
    <w:name w:val="heading 1"/>
    <w:basedOn w:val="Normal"/>
    <w:next w:val="Normal"/>
    <w:link w:val="Heading1Char"/>
    <w:uiPriority w:val="9"/>
    <w:qFormat/>
    <w:rsid w:val="00807C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07C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07C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07C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7C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7C9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7C9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7C9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7C9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7C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07C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07C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07C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7C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7C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7C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7C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7C96"/>
    <w:rPr>
      <w:rFonts w:eastAsiaTheme="majorEastAsia" w:cstheme="majorBidi"/>
      <w:color w:val="272727" w:themeColor="text1" w:themeTint="D8"/>
    </w:rPr>
  </w:style>
  <w:style w:type="paragraph" w:styleId="Title">
    <w:name w:val="Title"/>
    <w:basedOn w:val="Normal"/>
    <w:next w:val="Normal"/>
    <w:link w:val="TitleChar"/>
    <w:uiPriority w:val="10"/>
    <w:qFormat/>
    <w:rsid w:val="00807C9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7C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7C9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7C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7C9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07C96"/>
    <w:rPr>
      <w:i/>
      <w:iCs/>
      <w:color w:val="404040" w:themeColor="text1" w:themeTint="BF"/>
    </w:rPr>
  </w:style>
  <w:style w:type="paragraph" w:styleId="ListParagraph">
    <w:name w:val="List Paragraph"/>
    <w:basedOn w:val="Normal"/>
    <w:uiPriority w:val="34"/>
    <w:qFormat/>
    <w:rsid w:val="00807C96"/>
    <w:pPr>
      <w:ind w:left="720"/>
      <w:contextualSpacing/>
    </w:pPr>
  </w:style>
  <w:style w:type="character" w:styleId="IntenseEmphasis">
    <w:name w:val="Intense Emphasis"/>
    <w:basedOn w:val="DefaultParagraphFont"/>
    <w:uiPriority w:val="21"/>
    <w:qFormat/>
    <w:rsid w:val="00807C96"/>
    <w:rPr>
      <w:i/>
      <w:iCs/>
      <w:color w:val="0F4761" w:themeColor="accent1" w:themeShade="BF"/>
    </w:rPr>
  </w:style>
  <w:style w:type="paragraph" w:styleId="IntenseQuote">
    <w:name w:val="Intense Quote"/>
    <w:basedOn w:val="Normal"/>
    <w:next w:val="Normal"/>
    <w:link w:val="IntenseQuoteChar"/>
    <w:uiPriority w:val="30"/>
    <w:qFormat/>
    <w:rsid w:val="00807C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7C96"/>
    <w:rPr>
      <w:i/>
      <w:iCs/>
      <w:color w:val="0F4761" w:themeColor="accent1" w:themeShade="BF"/>
    </w:rPr>
  </w:style>
  <w:style w:type="character" w:styleId="IntenseReference">
    <w:name w:val="Intense Reference"/>
    <w:basedOn w:val="DefaultParagraphFont"/>
    <w:uiPriority w:val="32"/>
    <w:qFormat/>
    <w:rsid w:val="00807C96"/>
    <w:rPr>
      <w:b/>
      <w:bCs/>
      <w:smallCaps/>
      <w:color w:val="0F4761" w:themeColor="accent1" w:themeShade="BF"/>
      <w:spacing w:val="5"/>
    </w:rPr>
  </w:style>
  <w:style w:type="character" w:styleId="Hyperlink">
    <w:name w:val="Hyperlink"/>
    <w:basedOn w:val="DefaultParagraphFont"/>
    <w:uiPriority w:val="99"/>
    <w:unhideWhenUsed/>
    <w:rsid w:val="00807C96"/>
    <w:rPr>
      <w:color w:val="467886" w:themeColor="hyperlink"/>
      <w:u w:val="single"/>
    </w:rPr>
  </w:style>
  <w:style w:type="character" w:styleId="CommentReference">
    <w:name w:val="annotation reference"/>
    <w:basedOn w:val="DefaultParagraphFont"/>
    <w:uiPriority w:val="99"/>
    <w:semiHidden/>
    <w:unhideWhenUsed/>
    <w:rsid w:val="00E67F0D"/>
    <w:rPr>
      <w:sz w:val="16"/>
      <w:szCs w:val="16"/>
    </w:rPr>
  </w:style>
  <w:style w:type="paragraph" w:styleId="CommentText">
    <w:name w:val="annotation text"/>
    <w:basedOn w:val="Normal"/>
    <w:link w:val="CommentTextChar"/>
    <w:uiPriority w:val="99"/>
    <w:unhideWhenUsed/>
    <w:rsid w:val="00E67F0D"/>
    <w:rPr>
      <w:sz w:val="20"/>
      <w:szCs w:val="20"/>
    </w:rPr>
  </w:style>
  <w:style w:type="character" w:customStyle="1" w:styleId="CommentTextChar">
    <w:name w:val="Comment Text Char"/>
    <w:basedOn w:val="DefaultParagraphFont"/>
    <w:link w:val="CommentText"/>
    <w:uiPriority w:val="99"/>
    <w:rsid w:val="00E67F0D"/>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67F0D"/>
    <w:rPr>
      <w:b/>
      <w:bCs/>
    </w:rPr>
  </w:style>
  <w:style w:type="character" w:customStyle="1" w:styleId="CommentSubjectChar">
    <w:name w:val="Comment Subject Char"/>
    <w:basedOn w:val="CommentTextChar"/>
    <w:link w:val="CommentSubject"/>
    <w:uiPriority w:val="99"/>
    <w:semiHidden/>
    <w:rsid w:val="00E67F0D"/>
    <w:rPr>
      <w:b/>
      <w:bCs/>
      <w:kern w:val="0"/>
      <w:sz w:val="20"/>
      <w:szCs w:val="20"/>
      <w14:ligatures w14:val="none"/>
    </w:rPr>
  </w:style>
  <w:style w:type="character" w:styleId="UnresolvedMention">
    <w:name w:val="Unresolved Mention"/>
    <w:basedOn w:val="DefaultParagraphFont"/>
    <w:uiPriority w:val="99"/>
    <w:semiHidden/>
    <w:unhideWhenUsed/>
    <w:rsid w:val="00CD14B0"/>
    <w:rPr>
      <w:color w:val="605E5C"/>
      <w:shd w:val="clear" w:color="auto" w:fill="E1DFDD"/>
    </w:rPr>
  </w:style>
  <w:style w:type="paragraph" w:styleId="NormalWeb">
    <w:name w:val="Normal (Web)"/>
    <w:basedOn w:val="Normal"/>
    <w:uiPriority w:val="99"/>
    <w:unhideWhenUsed/>
    <w:rsid w:val="00D21811"/>
    <w:pPr>
      <w:spacing w:before="100" w:beforeAutospacing="1" w:after="100" w:afterAutospacing="1"/>
    </w:pPr>
    <w:rPr>
      <w:rFonts w:ascii="Times New Roman" w:eastAsia="Times New Roman" w:hAnsi="Times New Roman" w:cs="Times New Roman"/>
    </w:rPr>
  </w:style>
  <w:style w:type="paragraph" w:styleId="Revision">
    <w:name w:val="Revision"/>
    <w:hidden/>
    <w:uiPriority w:val="99"/>
    <w:semiHidden/>
    <w:rsid w:val="00822BBD"/>
    <w:rPr>
      <w:kern w:val="0"/>
      <w14:ligatures w14:val="none"/>
    </w:rPr>
  </w:style>
  <w:style w:type="character" w:styleId="FollowedHyperlink">
    <w:name w:val="FollowedHyperlink"/>
    <w:basedOn w:val="DefaultParagraphFont"/>
    <w:uiPriority w:val="99"/>
    <w:semiHidden/>
    <w:unhideWhenUsed/>
    <w:rsid w:val="000B3E3E"/>
    <w:rPr>
      <w:color w:val="96607D" w:themeColor="followedHyperlink"/>
      <w:u w:val="single"/>
    </w:rPr>
  </w:style>
  <w:style w:type="paragraph" w:styleId="TOCHeading">
    <w:name w:val="TOC Heading"/>
    <w:basedOn w:val="Heading1"/>
    <w:next w:val="Normal"/>
    <w:uiPriority w:val="39"/>
    <w:unhideWhenUsed/>
    <w:qFormat/>
    <w:rsid w:val="00AF231B"/>
    <w:pPr>
      <w:spacing w:before="480" w:after="0" w:line="276" w:lineRule="auto"/>
      <w:outlineLvl w:val="9"/>
    </w:pPr>
    <w:rPr>
      <w:b/>
      <w:bCs/>
      <w:sz w:val="28"/>
      <w:szCs w:val="28"/>
    </w:rPr>
  </w:style>
  <w:style w:type="paragraph" w:styleId="TOC1">
    <w:name w:val="toc 1"/>
    <w:basedOn w:val="Normal"/>
    <w:next w:val="Normal"/>
    <w:autoRedefine/>
    <w:uiPriority w:val="39"/>
    <w:unhideWhenUsed/>
    <w:rsid w:val="00AF231B"/>
    <w:pPr>
      <w:spacing w:before="120"/>
    </w:pPr>
    <w:rPr>
      <w:b/>
      <w:bCs/>
      <w:i/>
      <w:iCs/>
    </w:rPr>
  </w:style>
  <w:style w:type="paragraph" w:styleId="TOC2">
    <w:name w:val="toc 2"/>
    <w:basedOn w:val="Normal"/>
    <w:next w:val="Normal"/>
    <w:autoRedefine/>
    <w:uiPriority w:val="39"/>
    <w:unhideWhenUsed/>
    <w:rsid w:val="00AF231B"/>
    <w:pPr>
      <w:spacing w:before="120"/>
      <w:ind w:left="240"/>
    </w:pPr>
    <w:rPr>
      <w:b/>
      <w:bCs/>
      <w:sz w:val="22"/>
      <w:szCs w:val="22"/>
    </w:rPr>
  </w:style>
  <w:style w:type="paragraph" w:styleId="TOC3">
    <w:name w:val="toc 3"/>
    <w:basedOn w:val="Normal"/>
    <w:next w:val="Normal"/>
    <w:autoRedefine/>
    <w:uiPriority w:val="39"/>
    <w:unhideWhenUsed/>
    <w:rsid w:val="00AF231B"/>
    <w:pPr>
      <w:ind w:left="480"/>
    </w:pPr>
    <w:rPr>
      <w:sz w:val="20"/>
      <w:szCs w:val="20"/>
    </w:rPr>
  </w:style>
  <w:style w:type="paragraph" w:styleId="TOC4">
    <w:name w:val="toc 4"/>
    <w:basedOn w:val="Normal"/>
    <w:next w:val="Normal"/>
    <w:autoRedefine/>
    <w:uiPriority w:val="39"/>
    <w:semiHidden/>
    <w:unhideWhenUsed/>
    <w:rsid w:val="00AF231B"/>
    <w:pPr>
      <w:ind w:left="720"/>
    </w:pPr>
    <w:rPr>
      <w:sz w:val="20"/>
      <w:szCs w:val="20"/>
    </w:rPr>
  </w:style>
  <w:style w:type="paragraph" w:styleId="TOC5">
    <w:name w:val="toc 5"/>
    <w:basedOn w:val="Normal"/>
    <w:next w:val="Normal"/>
    <w:autoRedefine/>
    <w:uiPriority w:val="39"/>
    <w:semiHidden/>
    <w:unhideWhenUsed/>
    <w:rsid w:val="00AF231B"/>
    <w:pPr>
      <w:ind w:left="960"/>
    </w:pPr>
    <w:rPr>
      <w:sz w:val="20"/>
      <w:szCs w:val="20"/>
    </w:rPr>
  </w:style>
  <w:style w:type="paragraph" w:styleId="TOC6">
    <w:name w:val="toc 6"/>
    <w:basedOn w:val="Normal"/>
    <w:next w:val="Normal"/>
    <w:autoRedefine/>
    <w:uiPriority w:val="39"/>
    <w:semiHidden/>
    <w:unhideWhenUsed/>
    <w:rsid w:val="00AF231B"/>
    <w:pPr>
      <w:ind w:left="1200"/>
    </w:pPr>
    <w:rPr>
      <w:sz w:val="20"/>
      <w:szCs w:val="20"/>
    </w:rPr>
  </w:style>
  <w:style w:type="paragraph" w:styleId="TOC7">
    <w:name w:val="toc 7"/>
    <w:basedOn w:val="Normal"/>
    <w:next w:val="Normal"/>
    <w:autoRedefine/>
    <w:uiPriority w:val="39"/>
    <w:semiHidden/>
    <w:unhideWhenUsed/>
    <w:rsid w:val="00AF231B"/>
    <w:pPr>
      <w:ind w:left="1440"/>
    </w:pPr>
    <w:rPr>
      <w:sz w:val="20"/>
      <w:szCs w:val="20"/>
    </w:rPr>
  </w:style>
  <w:style w:type="paragraph" w:styleId="TOC8">
    <w:name w:val="toc 8"/>
    <w:basedOn w:val="Normal"/>
    <w:next w:val="Normal"/>
    <w:autoRedefine/>
    <w:uiPriority w:val="39"/>
    <w:semiHidden/>
    <w:unhideWhenUsed/>
    <w:rsid w:val="00AF231B"/>
    <w:pPr>
      <w:ind w:left="1680"/>
    </w:pPr>
    <w:rPr>
      <w:sz w:val="20"/>
      <w:szCs w:val="20"/>
    </w:rPr>
  </w:style>
  <w:style w:type="paragraph" w:styleId="TOC9">
    <w:name w:val="toc 9"/>
    <w:basedOn w:val="Normal"/>
    <w:next w:val="Normal"/>
    <w:autoRedefine/>
    <w:uiPriority w:val="39"/>
    <w:semiHidden/>
    <w:unhideWhenUsed/>
    <w:rsid w:val="00AF231B"/>
    <w:pPr>
      <w:ind w:left="192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248625">
      <w:bodyDiv w:val="1"/>
      <w:marLeft w:val="0"/>
      <w:marRight w:val="0"/>
      <w:marTop w:val="0"/>
      <w:marBottom w:val="0"/>
      <w:divBdr>
        <w:top w:val="none" w:sz="0" w:space="0" w:color="auto"/>
        <w:left w:val="none" w:sz="0" w:space="0" w:color="auto"/>
        <w:bottom w:val="none" w:sz="0" w:space="0" w:color="auto"/>
        <w:right w:val="none" w:sz="0" w:space="0" w:color="auto"/>
      </w:divBdr>
    </w:div>
    <w:div w:id="1360860489">
      <w:bodyDiv w:val="1"/>
      <w:marLeft w:val="0"/>
      <w:marRight w:val="0"/>
      <w:marTop w:val="0"/>
      <w:marBottom w:val="0"/>
      <w:divBdr>
        <w:top w:val="none" w:sz="0" w:space="0" w:color="auto"/>
        <w:left w:val="none" w:sz="0" w:space="0" w:color="auto"/>
        <w:bottom w:val="none" w:sz="0" w:space="0" w:color="auto"/>
        <w:right w:val="none" w:sz="0" w:space="0" w:color="auto"/>
      </w:divBdr>
    </w:div>
    <w:div w:id="1379629588">
      <w:bodyDiv w:val="1"/>
      <w:marLeft w:val="0"/>
      <w:marRight w:val="0"/>
      <w:marTop w:val="0"/>
      <w:marBottom w:val="0"/>
      <w:divBdr>
        <w:top w:val="none" w:sz="0" w:space="0" w:color="auto"/>
        <w:left w:val="none" w:sz="0" w:space="0" w:color="auto"/>
        <w:bottom w:val="none" w:sz="0" w:space="0" w:color="auto"/>
        <w:right w:val="none" w:sz="0" w:space="0" w:color="auto"/>
      </w:divBdr>
    </w:div>
    <w:div w:id="1724207458">
      <w:bodyDiv w:val="1"/>
      <w:marLeft w:val="0"/>
      <w:marRight w:val="0"/>
      <w:marTop w:val="0"/>
      <w:marBottom w:val="0"/>
      <w:divBdr>
        <w:top w:val="none" w:sz="0" w:space="0" w:color="auto"/>
        <w:left w:val="none" w:sz="0" w:space="0" w:color="auto"/>
        <w:bottom w:val="none" w:sz="0" w:space="0" w:color="auto"/>
        <w:right w:val="none" w:sz="0" w:space="0" w:color="auto"/>
      </w:divBdr>
    </w:div>
    <w:div w:id="1856528868">
      <w:bodyDiv w:val="1"/>
      <w:marLeft w:val="0"/>
      <w:marRight w:val="0"/>
      <w:marTop w:val="0"/>
      <w:marBottom w:val="0"/>
      <w:divBdr>
        <w:top w:val="none" w:sz="0" w:space="0" w:color="auto"/>
        <w:left w:val="none" w:sz="0" w:space="0" w:color="auto"/>
        <w:bottom w:val="none" w:sz="0" w:space="0" w:color="auto"/>
        <w:right w:val="none" w:sz="0" w:space="0" w:color="auto"/>
      </w:divBdr>
    </w:div>
    <w:div w:id="2017413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alecollege.yale.edu/get-know-yale-college/directory/residential-college-deans-directory" TargetMode="External"/><Relationship Id="rId13" Type="http://schemas.openxmlformats.org/officeDocument/2006/relationships/hyperlink" Target="https://yalecollege.yale.edu/residential-colleges" TargetMode="External"/><Relationship Id="rId18" Type="http://schemas.openxmlformats.org/officeDocument/2006/relationships/hyperlink" Target="https://yalehealth.yale.edu/department/mental-health-counseling" TargetMode="External"/><Relationship Id="rId26" Type="http://schemas.openxmlformats.org/officeDocument/2006/relationships/hyperlink" Target="https://your.yale.edu/work-yale/benefits/your-work-life" TargetMode="External"/><Relationship Id="rId3" Type="http://schemas.openxmlformats.org/officeDocument/2006/relationships/styles" Target="styles.xml"/><Relationship Id="rId21" Type="http://schemas.openxmlformats.org/officeDocument/2006/relationships/hyperlink" Target="https://nam12.safelinks.protection.outlook.com/?url=https%3A%2F%2Fwww.liveandworkwell.com%2Fen%2Fmember%2Flibrary%2Fself-care.html&amp;data=05%7C02%7Clisa.kimmel%40yale.edu%7C311019e3e85e4bf2d88c08dc8adb2ca0%7Cdd8cbebb21394df8b4114e3e87abeb5c%7C0%7C0%7C638537921148046432%7CUnknown%7CTWFpbGZsb3d8eyJWIjoiMC4wLjAwMDAiLCJQIjoiV2luMzIiLCJBTiI6Ik1haWwiLCJXVCI6Mn0%3D%7C0%7C%7C%7C&amp;sdata=aSKaGRqw3qOw35nqfEDp8b6VXeeNQASJNqOXL1nN7O0%3D&amp;reserved=0" TargetMode="External"/><Relationship Id="rId7" Type="http://schemas.openxmlformats.org/officeDocument/2006/relationships/hyperlink" Target="https://sas.yale.edu/" TargetMode="External"/><Relationship Id="rId12" Type="http://schemas.openxmlformats.org/officeDocument/2006/relationships/hyperlink" Target="https://sas.yale.edu/" TargetMode="External"/><Relationship Id="rId17" Type="http://schemas.openxmlformats.org/officeDocument/2006/relationships/hyperlink" Target="https://yalecollege.yale.edu/getting-help/yale-college-community-care-yc3" TargetMode="External"/><Relationship Id="rId25" Type="http://schemas.openxmlformats.org/officeDocument/2006/relationships/hyperlink" Target="https://beingwell.yale.edu/wellness-scholarships" TargetMode="External"/><Relationship Id="rId2" Type="http://schemas.openxmlformats.org/officeDocument/2006/relationships/numbering" Target="numbering.xml"/><Relationship Id="rId16" Type="http://schemas.openxmlformats.org/officeDocument/2006/relationships/hyperlink" Target="https://yalecollege.yale.edu/getting-help/yale-college-community-care-yc3" TargetMode="External"/><Relationship Id="rId20" Type="http://schemas.openxmlformats.org/officeDocument/2006/relationships/hyperlink" Target="https://nam12.safelinks.protection.outlook.com/?url=https%3A%2F%2Feap-member.optum.com%2FRegister%2F49942974-3712-4748-9a3d-e741d546f328&amp;data=05%7C02%7Clisa.kimmel%40yale.edu%7C311019e3e85e4bf2d88c08dc8adb2ca0%7Cdd8cbebb21394df8b4114e3e87abeb5c%7C0%7C0%7C638537921148031701%7CUnknown%7CTWFpbGZsb3d8eyJWIjoiMC4wLjAwMDAiLCJQIjoiV2luMzIiLCJBTiI6Ik1haWwiLCJXVCI6Mn0%3D%7C0%7C%7C%7C&amp;sdata=M5GC%2BWZh5yvMRV1%2BnjDrj6wdMyWcCpTr1JDicLAnbzI%3D&amp;reserved=0" TargetMode="External"/><Relationship Id="rId1" Type="http://schemas.openxmlformats.org/officeDocument/2006/relationships/customXml" Target="../customXml/item1.xml"/><Relationship Id="rId6" Type="http://schemas.openxmlformats.org/officeDocument/2006/relationships/hyperlink" Target="mailto:askpoorvu@yale.edu" TargetMode="External"/><Relationship Id="rId11" Type="http://schemas.openxmlformats.org/officeDocument/2006/relationships/hyperlink" Target="https://beingwell.yale.edu/" TargetMode="External"/><Relationship Id="rId24" Type="http://schemas.openxmlformats.org/officeDocument/2006/relationships/hyperlink" Target="https://beingwell.yale.edu/" TargetMode="External"/><Relationship Id="rId5" Type="http://schemas.openxmlformats.org/officeDocument/2006/relationships/webSettings" Target="webSettings.xml"/><Relationship Id="rId15" Type="http://schemas.openxmlformats.org/officeDocument/2006/relationships/hyperlink" Target="https://oregonwraparound.org/wp-content/uploads/2020/02/Tool-Time-Zone-of-Helpfulness.pdf" TargetMode="External"/><Relationship Id="rId23" Type="http://schemas.openxmlformats.org/officeDocument/2006/relationships/hyperlink" Target="https://beingwell.yale.edu/" TargetMode="External"/><Relationship Id="rId28" Type="http://schemas.openxmlformats.org/officeDocument/2006/relationships/theme" Target="theme/theme1.xml"/><Relationship Id="rId10" Type="http://schemas.openxmlformats.org/officeDocument/2006/relationships/hyperlink" Target="file:///C:\Users\jsm97\AppData\Local\Microsoft\Windows\INetCache\Content.Outlook\KPB0I18D\&#8226;%09https:\yalehealth.yale.edu\department\mental-health-counseling" TargetMode="External"/><Relationship Id="rId19" Type="http://schemas.openxmlformats.org/officeDocument/2006/relationships/hyperlink" Target="https://your.yale.edu/work-yale/benefits/yale-signature-benefits/personal-wellness-counseling-session" TargetMode="External"/><Relationship Id="rId4" Type="http://schemas.openxmlformats.org/officeDocument/2006/relationships/settings" Target="settings.xml"/><Relationship Id="rId9" Type="http://schemas.openxmlformats.org/officeDocument/2006/relationships/hyperlink" Target="file:///C:\Users\jsm97\AppData\Local\Microsoft\Windows\INetCache\Content.Outlook\KPB0I18D\&#8226;%09https:\yalecollege.yale.edu\getting-help\yale-college-community-care-yc3" TargetMode="External"/><Relationship Id="rId14" Type="http://schemas.openxmlformats.org/officeDocument/2006/relationships/hyperlink" Target="https://directory.yale.edu/" TargetMode="External"/><Relationship Id="rId22" Type="http://schemas.openxmlformats.org/officeDocument/2006/relationships/hyperlink" Target="https://nam12.safelinks.protection.outlook.com/?url=https%3A%2F%2Fwww.talkspace.com%2Fconnect&amp;data=05%7C02%7Clisa.kimmel%40yale.edu%7C311019e3e85e4bf2d88c08dc8adb2ca0%7Cdd8cbebb21394df8b4114e3e87abeb5c%7C0%7C0%7C638537921148051472%7CUnknown%7CTWFpbGZsb3d8eyJWIjoiMC4wLjAwMDAiLCJQIjoiV2luMzIiLCJBTiI6Ik1haWwiLCJXVCI6Mn0%3D%7C0%7C%7C%7C&amp;sdata=sIbUeIcI0kQWtJeB8RUePn%2BNzQJAStcQqVjVczVVz3I%3D&amp;reserved=0"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8262D7-48DA-E24C-8F60-20C95C385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3492</Words>
  <Characters>19910</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Bailyn, Charles</dc:creator>
  <cp:keywords/>
  <dc:description/>
  <cp:lastModifiedBy>McGurk, Julie</cp:lastModifiedBy>
  <cp:revision>2</cp:revision>
  <dcterms:created xsi:type="dcterms:W3CDTF">2026-06-24T20:26:00Z</dcterms:created>
  <dcterms:modified xsi:type="dcterms:W3CDTF">2026-06-24T20:26:00Z</dcterms:modified>
</cp:coreProperties>
</file>