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0A0"/>
      </w:tblPr>
      <w:tblGrid>
        <w:gridCol w:w="1908"/>
        <w:gridCol w:w="8100"/>
      </w:tblGrid>
      <w:tr w:rsidR="00F869FE" w:rsidRPr="001B280F" w:rsidTr="001B280F">
        <w:tc>
          <w:tcPr>
            <w:tcW w:w="1908" w:type="dxa"/>
          </w:tcPr>
          <w:p w:rsidR="00F869FE" w:rsidRPr="001B280F" w:rsidRDefault="00F869FE" w:rsidP="001B280F">
            <w:pPr>
              <w:spacing w:after="0" w:line="240" w:lineRule="auto"/>
              <w:jc w:val="right"/>
              <w:rPr>
                <w:b/>
              </w:rPr>
            </w:pPr>
            <w:r w:rsidRPr="001B280F">
              <w:rPr>
                <w:b/>
              </w:rPr>
              <w:t>Title of Unit</w:t>
            </w:r>
          </w:p>
        </w:tc>
        <w:tc>
          <w:tcPr>
            <w:tcW w:w="8100" w:type="dxa"/>
          </w:tcPr>
          <w:p w:rsidR="00F869FE" w:rsidRPr="001B280F" w:rsidRDefault="00F869FE" w:rsidP="001B280F">
            <w:pPr>
              <w:spacing w:after="0" w:line="240" w:lineRule="auto"/>
              <w:rPr>
                <w:i/>
                <w:color w:val="BFBFBF"/>
              </w:rPr>
            </w:pPr>
            <w:r w:rsidRPr="001B280F">
              <w:rPr>
                <w:i/>
                <w:color w:val="BFBFBF"/>
              </w:rPr>
              <w:t>Please use a descriptive title that indicates content area</w:t>
            </w:r>
            <w:r>
              <w:rPr>
                <w:i/>
                <w:color w:val="BFBFBF"/>
              </w:rPr>
              <w:t xml:space="preserve"> </w:t>
            </w:r>
            <w:r w:rsidRPr="00D42A03">
              <w:rPr>
                <w:b/>
              </w:rPr>
              <w:t>Biogeochemical cycling.</w:t>
            </w:r>
          </w:p>
        </w:tc>
      </w:tr>
      <w:tr w:rsidR="00F869FE" w:rsidRPr="001B280F" w:rsidTr="001B280F">
        <w:tc>
          <w:tcPr>
            <w:tcW w:w="1908" w:type="dxa"/>
          </w:tcPr>
          <w:p w:rsidR="00F869FE" w:rsidRPr="001B280F" w:rsidRDefault="00F869FE" w:rsidP="001B280F">
            <w:pPr>
              <w:spacing w:after="0" w:line="240" w:lineRule="auto"/>
              <w:jc w:val="right"/>
              <w:rPr>
                <w:b/>
              </w:rPr>
            </w:pPr>
            <w:r w:rsidRPr="001B280F">
              <w:rPr>
                <w:b/>
              </w:rPr>
              <w:t xml:space="preserve">Date and </w:t>
            </w:r>
          </w:p>
          <w:p w:rsidR="00F869FE" w:rsidRPr="001B280F" w:rsidRDefault="00F869FE" w:rsidP="001B280F">
            <w:pPr>
              <w:spacing w:after="0" w:line="240" w:lineRule="auto"/>
              <w:jc w:val="right"/>
              <w:rPr>
                <w:b/>
              </w:rPr>
            </w:pPr>
            <w:r w:rsidRPr="001B280F">
              <w:rPr>
                <w:b/>
              </w:rPr>
              <w:t>Location of SI</w:t>
            </w:r>
          </w:p>
        </w:tc>
        <w:tc>
          <w:tcPr>
            <w:tcW w:w="8100" w:type="dxa"/>
          </w:tcPr>
          <w:p w:rsidR="00F869FE" w:rsidRPr="001B280F" w:rsidRDefault="00F869FE" w:rsidP="001B280F">
            <w:pPr>
              <w:tabs>
                <w:tab w:val="left" w:pos="5760"/>
              </w:tabs>
              <w:spacing w:after="0" w:line="240" w:lineRule="auto"/>
            </w:pPr>
            <w:r w:rsidRPr="001B280F">
              <w:tab/>
            </w:r>
            <w:r>
              <w:t>UH- Manoa, July 2013</w:t>
            </w:r>
          </w:p>
        </w:tc>
      </w:tr>
      <w:tr w:rsidR="00F869FE" w:rsidRPr="001B280F" w:rsidTr="001B280F">
        <w:tc>
          <w:tcPr>
            <w:tcW w:w="1908" w:type="dxa"/>
          </w:tcPr>
          <w:p w:rsidR="00F869FE" w:rsidRPr="001B280F" w:rsidRDefault="00F869FE" w:rsidP="001B280F">
            <w:pPr>
              <w:spacing w:after="0" w:line="240" w:lineRule="auto"/>
              <w:jc w:val="right"/>
              <w:rPr>
                <w:b/>
              </w:rPr>
            </w:pPr>
            <w:r w:rsidRPr="001B280F">
              <w:rPr>
                <w:b/>
              </w:rPr>
              <w:t>Unit Developers &amp; Contact Information</w:t>
            </w:r>
          </w:p>
        </w:tc>
        <w:tc>
          <w:tcPr>
            <w:tcW w:w="8100" w:type="dxa"/>
          </w:tcPr>
          <w:p w:rsidR="00F869FE" w:rsidRPr="001B280F" w:rsidRDefault="00F869FE" w:rsidP="001B280F">
            <w:pPr>
              <w:spacing w:after="0" w:line="240" w:lineRule="auto"/>
              <w:rPr>
                <w:i/>
                <w:color w:val="BFBFBF"/>
              </w:rPr>
            </w:pPr>
            <w:r w:rsidRPr="001B280F">
              <w:rPr>
                <w:i/>
                <w:color w:val="BFBFBF"/>
              </w:rPr>
              <w:t>Add names, emails, institutional affiliations of developers</w:t>
            </w:r>
          </w:p>
          <w:p w:rsidR="00F869FE" w:rsidRPr="00D42A03" w:rsidRDefault="00F869FE" w:rsidP="001B280F">
            <w:pPr>
              <w:spacing w:after="0" w:line="240" w:lineRule="auto"/>
              <w:rPr>
                <w:i/>
              </w:rPr>
            </w:pPr>
            <w:r w:rsidRPr="00D42A03">
              <w:rPr>
                <w:i/>
              </w:rPr>
              <w:t xml:space="preserve">Don Drake, Fenny Cox, Kasey Barton, David Tallmon, Oceana Francis </w:t>
            </w:r>
          </w:p>
          <w:p w:rsidR="00F869FE" w:rsidRPr="001B280F" w:rsidRDefault="00F869FE" w:rsidP="001B280F">
            <w:pPr>
              <w:spacing w:after="0" w:line="240" w:lineRule="auto"/>
              <w:rPr>
                <w:i/>
                <w:color w:val="BFBFBF"/>
              </w:rPr>
            </w:pPr>
          </w:p>
          <w:p w:rsidR="00F869FE" w:rsidRPr="001B280F" w:rsidRDefault="00F869FE" w:rsidP="001B280F">
            <w:pPr>
              <w:spacing w:after="0" w:line="240" w:lineRule="auto"/>
              <w:rPr>
                <w:i/>
                <w:color w:val="BFBFBF"/>
              </w:rPr>
            </w:pPr>
          </w:p>
          <w:p w:rsidR="00F869FE" w:rsidRPr="001B280F" w:rsidRDefault="00F869FE" w:rsidP="001B280F">
            <w:pPr>
              <w:spacing w:after="0" w:line="240" w:lineRule="auto"/>
              <w:rPr>
                <w:i/>
                <w:color w:val="BFBFBF"/>
              </w:rPr>
            </w:pPr>
          </w:p>
          <w:p w:rsidR="00F869FE" w:rsidRPr="001B280F" w:rsidRDefault="00F869FE" w:rsidP="001B280F">
            <w:pPr>
              <w:spacing w:after="0" w:line="240" w:lineRule="auto"/>
              <w:rPr>
                <w:i/>
                <w:color w:val="BFBFBF"/>
              </w:rPr>
            </w:pPr>
          </w:p>
        </w:tc>
      </w:tr>
      <w:tr w:rsidR="00F869FE" w:rsidRPr="001B280F" w:rsidTr="001B280F">
        <w:tc>
          <w:tcPr>
            <w:tcW w:w="1908" w:type="dxa"/>
            <w:vAlign w:val="center"/>
          </w:tcPr>
          <w:p w:rsidR="00F869FE" w:rsidRPr="001B280F" w:rsidRDefault="00F869FE" w:rsidP="001B280F">
            <w:pPr>
              <w:spacing w:after="0" w:line="240" w:lineRule="auto"/>
              <w:jc w:val="right"/>
              <w:rPr>
                <w:b/>
              </w:rPr>
            </w:pPr>
            <w:r w:rsidRPr="001B280F">
              <w:rPr>
                <w:b/>
              </w:rPr>
              <w:t>Context</w:t>
            </w:r>
          </w:p>
        </w:tc>
        <w:tc>
          <w:tcPr>
            <w:tcW w:w="8100" w:type="dxa"/>
          </w:tcPr>
          <w:p w:rsidR="00F869FE" w:rsidRPr="001B280F" w:rsidRDefault="00F869FE" w:rsidP="001B280F">
            <w:pPr>
              <w:spacing w:after="0" w:line="240" w:lineRule="auto"/>
              <w:rPr>
                <w:i/>
                <w:color w:val="A6A6A6"/>
              </w:rPr>
            </w:pPr>
            <w:r w:rsidRPr="001B280F">
              <w:rPr>
                <w:i/>
                <w:color w:val="A6A6A6"/>
              </w:rPr>
              <w:t>What kind of course is unit designed for?</w:t>
            </w:r>
            <w:r>
              <w:rPr>
                <w:i/>
                <w:color w:val="A6A6A6"/>
              </w:rPr>
              <w:t xml:space="preserve"> </w:t>
            </w:r>
            <w:r w:rsidRPr="00D42A03">
              <w:rPr>
                <w:i/>
              </w:rPr>
              <w:t>Ecology</w:t>
            </w:r>
          </w:p>
          <w:p w:rsidR="00F869FE" w:rsidRPr="001B280F" w:rsidRDefault="00F869FE" w:rsidP="001B280F">
            <w:pPr>
              <w:spacing w:after="0" w:line="240" w:lineRule="auto"/>
              <w:rPr>
                <w:i/>
                <w:color w:val="A6A6A6"/>
              </w:rPr>
            </w:pPr>
          </w:p>
          <w:p w:rsidR="00F869FE" w:rsidRPr="001B280F" w:rsidRDefault="00F869FE" w:rsidP="001B280F">
            <w:pPr>
              <w:spacing w:after="0" w:line="240" w:lineRule="auto"/>
              <w:rPr>
                <w:color w:val="A6A6A6"/>
              </w:rPr>
            </w:pPr>
            <w:r w:rsidRPr="001B280F">
              <w:rPr>
                <w:color w:val="A6A6A6"/>
              </w:rPr>
              <w:t xml:space="preserve"> </w:t>
            </w:r>
          </w:p>
          <w:p w:rsidR="00F869FE" w:rsidRPr="001B280F" w:rsidRDefault="00F869FE" w:rsidP="001B280F">
            <w:pPr>
              <w:spacing w:after="0" w:line="240" w:lineRule="auto"/>
              <w:rPr>
                <w:color w:val="A6A6A6"/>
              </w:rPr>
            </w:pPr>
            <w:r w:rsidRPr="001B280F">
              <w:rPr>
                <w:i/>
                <w:color w:val="A6A6A6"/>
              </w:rPr>
              <w:t>How long is unit?</w:t>
            </w:r>
            <w:r w:rsidRPr="001B280F">
              <w:rPr>
                <w:color w:val="A6A6A6"/>
              </w:rPr>
              <w:t xml:space="preserve">  </w:t>
            </w:r>
            <w:r w:rsidRPr="00D42A03">
              <w:t>3 weeks</w:t>
            </w:r>
          </w:p>
          <w:p w:rsidR="00F869FE" w:rsidRPr="001B280F" w:rsidRDefault="00F869FE" w:rsidP="001B280F">
            <w:pPr>
              <w:spacing w:after="0" w:line="240" w:lineRule="auto"/>
              <w:rPr>
                <w:color w:val="A6A6A6"/>
              </w:rPr>
            </w:pPr>
          </w:p>
          <w:p w:rsidR="00F869FE" w:rsidRPr="001B280F" w:rsidRDefault="00F869FE" w:rsidP="001B280F">
            <w:pPr>
              <w:spacing w:after="0" w:line="240" w:lineRule="auto"/>
              <w:rPr>
                <w:color w:val="A6A6A6"/>
              </w:rPr>
            </w:pPr>
          </w:p>
          <w:p w:rsidR="00F869FE" w:rsidRPr="001B280F" w:rsidRDefault="00F869FE" w:rsidP="001B280F">
            <w:pPr>
              <w:spacing w:after="0" w:line="240" w:lineRule="auto"/>
              <w:rPr>
                <w:color w:val="A6A6A6"/>
              </w:rPr>
            </w:pPr>
            <w:r w:rsidRPr="001B280F">
              <w:rPr>
                <w:i/>
                <w:color w:val="A6A6A6"/>
              </w:rPr>
              <w:t>When will the unit be used in the course?</w:t>
            </w:r>
            <w:r w:rsidRPr="001B280F">
              <w:rPr>
                <w:color w:val="A6A6A6"/>
              </w:rPr>
              <w:t xml:space="preserve"> </w:t>
            </w:r>
            <w:r>
              <w:rPr>
                <w:color w:val="A6A6A6"/>
              </w:rPr>
              <w:t xml:space="preserve"> </w:t>
            </w:r>
            <w:r w:rsidRPr="00D42A03">
              <w:t>End of semester.</w:t>
            </w:r>
          </w:p>
          <w:p w:rsidR="00F869FE" w:rsidRPr="001B280F" w:rsidRDefault="00F869FE" w:rsidP="001B280F">
            <w:pPr>
              <w:spacing w:after="0" w:line="240" w:lineRule="auto"/>
            </w:pPr>
          </w:p>
        </w:tc>
      </w:tr>
      <w:tr w:rsidR="00F869FE" w:rsidRPr="001B280F" w:rsidTr="001B280F">
        <w:tc>
          <w:tcPr>
            <w:tcW w:w="1908" w:type="dxa"/>
          </w:tcPr>
          <w:p w:rsidR="00F869FE" w:rsidRPr="001B280F" w:rsidRDefault="00F869FE" w:rsidP="001B280F">
            <w:pPr>
              <w:spacing w:after="0" w:line="240" w:lineRule="auto"/>
              <w:jc w:val="right"/>
              <w:rPr>
                <w:b/>
              </w:rPr>
            </w:pPr>
            <w:r w:rsidRPr="001B280F">
              <w:rPr>
                <w:b/>
              </w:rPr>
              <w:t>Abstract</w:t>
            </w:r>
          </w:p>
          <w:p w:rsidR="00F869FE" w:rsidRPr="001B280F" w:rsidRDefault="00F869FE" w:rsidP="001B280F">
            <w:pPr>
              <w:spacing w:after="0" w:line="240" w:lineRule="auto"/>
              <w:jc w:val="right"/>
            </w:pPr>
            <w:r w:rsidRPr="001B280F">
              <w:t>(&lt; 200 words)</w:t>
            </w:r>
          </w:p>
        </w:tc>
        <w:tc>
          <w:tcPr>
            <w:tcW w:w="8100" w:type="dxa"/>
          </w:tcPr>
          <w:p w:rsidR="00F869FE" w:rsidRPr="00785FD2" w:rsidRDefault="00F869FE" w:rsidP="00785FD2">
            <w:pPr>
              <w:rPr>
                <w:rFonts w:ascii="Arial" w:hAnsi="Arial" w:cs="Arial"/>
              </w:rPr>
            </w:pPr>
            <w:r w:rsidRPr="00A45C6D">
              <w:rPr>
                <w:rFonts w:ascii="Arial" w:hAnsi="Arial" w:cs="Arial"/>
              </w:rPr>
              <w:t xml:space="preserve">This teachable tidbit is designed </w:t>
            </w:r>
            <w:r>
              <w:rPr>
                <w:rFonts w:ascii="Arial" w:hAnsi="Arial" w:cs="Arial"/>
              </w:rPr>
              <w:t>to be used in an introductory ecology course, following a general introduction of biogeochemical cycling and the global water cycle (GWC).  A brief review emphasizes the closed nature of a global cycle, and the key concepts of pools and fluxes between pools.  A clicker question asks students to consider and discuss the relative importance of various pathways by which rainfall in a rain forest is transferred to other pools.  Students are then asked to brainstorm and list ways that humans are affecting the GWC.  Groups are assigned to discuss one major effect each (e.g., deforestation, climate change), modify a GWC diagram to show how pools and fluxes are affected, share their predictions with other groups, and present a consensus to the class.  Students are then asked to do outside assignments using additional information to make their predictive models more realistic (by combining multiple human effects) and to assess the ethical consequences of human effects.</w:t>
            </w: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tc>
      </w:tr>
      <w:tr w:rsidR="00F869FE" w:rsidRPr="001B280F" w:rsidTr="001B280F">
        <w:tc>
          <w:tcPr>
            <w:tcW w:w="1908" w:type="dxa"/>
          </w:tcPr>
          <w:p w:rsidR="00F869FE" w:rsidRPr="001B280F" w:rsidRDefault="00F869FE" w:rsidP="001B280F">
            <w:pPr>
              <w:spacing w:after="0" w:line="240" w:lineRule="auto"/>
              <w:jc w:val="right"/>
              <w:rPr>
                <w:b/>
              </w:rPr>
            </w:pPr>
            <w:r w:rsidRPr="001B280F">
              <w:rPr>
                <w:b/>
              </w:rPr>
              <w:t>Rationale</w:t>
            </w:r>
          </w:p>
          <w:p w:rsidR="00F869FE" w:rsidRPr="001B280F" w:rsidRDefault="00F869FE" w:rsidP="00785FD2">
            <w:pPr>
              <w:spacing w:after="0" w:line="240" w:lineRule="auto"/>
            </w:pPr>
          </w:p>
        </w:tc>
        <w:tc>
          <w:tcPr>
            <w:tcW w:w="8100" w:type="dxa"/>
          </w:tcPr>
          <w:p w:rsidR="00F869FE" w:rsidRPr="001B280F" w:rsidRDefault="00F869FE" w:rsidP="001B280F">
            <w:pPr>
              <w:spacing w:after="0" w:line="240" w:lineRule="auto"/>
              <w:rPr>
                <w:i/>
                <w:color w:val="BFBFBF"/>
              </w:rPr>
            </w:pPr>
            <w:r w:rsidRPr="001B280F">
              <w:rPr>
                <w:i/>
                <w:color w:val="BFBFBF"/>
              </w:rPr>
              <w:t xml:space="preserve">How did the idea for the unit arise? </w:t>
            </w:r>
            <w:r w:rsidRPr="00D42A03">
              <w:rPr>
                <w:i/>
              </w:rPr>
              <w:t>Discussion among grp members.</w:t>
            </w:r>
          </w:p>
          <w:p w:rsidR="00F869FE" w:rsidRPr="001B280F" w:rsidRDefault="00F869FE" w:rsidP="001B280F">
            <w:pPr>
              <w:spacing w:after="0" w:line="240" w:lineRule="auto"/>
              <w:rPr>
                <w:i/>
                <w:color w:val="BFBFBF"/>
              </w:rPr>
            </w:pPr>
          </w:p>
          <w:p w:rsidR="00F869FE" w:rsidRPr="00D42A03" w:rsidRDefault="00F869FE" w:rsidP="001B280F">
            <w:pPr>
              <w:spacing w:after="0" w:line="240" w:lineRule="auto"/>
              <w:rPr>
                <w:i/>
              </w:rPr>
            </w:pPr>
            <w:r w:rsidRPr="001B280F">
              <w:rPr>
                <w:i/>
                <w:color w:val="BFBFBF"/>
              </w:rPr>
              <w:t>Why was this topic chosen</w:t>
            </w:r>
            <w:r w:rsidRPr="00D42A03">
              <w:rPr>
                <w:i/>
              </w:rPr>
              <w:t xml:space="preserve">? </w:t>
            </w:r>
            <w:r w:rsidRPr="00D42A03">
              <w:t xml:space="preserve"> It is a difficult challenge to present large-scale processes.</w:t>
            </w:r>
          </w:p>
          <w:p w:rsidR="00F869FE" w:rsidRPr="00785FD2" w:rsidRDefault="00F869FE" w:rsidP="001B280F">
            <w:pPr>
              <w:spacing w:after="0" w:line="240" w:lineRule="auto"/>
              <w:rPr>
                <w:color w:val="BFBFBF"/>
              </w:rPr>
            </w:pPr>
            <w:r w:rsidRPr="001B280F">
              <w:rPr>
                <w:i/>
                <w:color w:val="BFBFBF"/>
              </w:rPr>
              <w:t>What misconceptions or difficult topics are addressed?.</w:t>
            </w:r>
            <w:r>
              <w:rPr>
                <w:color w:val="BFBFBF"/>
              </w:rPr>
              <w:t xml:space="preserve"> </w:t>
            </w:r>
            <w:r w:rsidRPr="00D42A03">
              <w:t>Connections between components of water cycle.</w:t>
            </w:r>
          </w:p>
        </w:tc>
      </w:tr>
      <w:tr w:rsidR="00F869FE" w:rsidRPr="001B280F" w:rsidTr="001B280F">
        <w:trPr>
          <w:trHeight w:val="1877"/>
        </w:trPr>
        <w:tc>
          <w:tcPr>
            <w:tcW w:w="1908" w:type="dxa"/>
          </w:tcPr>
          <w:p w:rsidR="00F869FE" w:rsidRPr="001B280F" w:rsidRDefault="00F869FE" w:rsidP="001B280F">
            <w:pPr>
              <w:spacing w:after="0" w:line="240" w:lineRule="auto"/>
              <w:jc w:val="right"/>
              <w:rPr>
                <w:b/>
              </w:rPr>
            </w:pPr>
            <w:r w:rsidRPr="001B280F">
              <w:rPr>
                <w:b/>
              </w:rPr>
              <w:t xml:space="preserve">Learning Goals: </w:t>
            </w:r>
            <w:r w:rsidRPr="001B280F">
              <w:t>what students will know, understand, and be able to do; includes content knowledge, attitudes, &amp; skills</w:t>
            </w:r>
            <w:r w:rsidRPr="001B280F">
              <w:rPr>
                <w:b/>
              </w:rPr>
              <w:t xml:space="preserve"> </w:t>
            </w:r>
          </w:p>
        </w:tc>
        <w:tc>
          <w:tcPr>
            <w:tcW w:w="8100" w:type="dxa"/>
          </w:tcPr>
          <w:p w:rsidR="00F869FE" w:rsidRDefault="00F869FE" w:rsidP="001E2A3C">
            <w:pPr>
              <w:spacing w:after="0" w:line="240" w:lineRule="auto"/>
            </w:pPr>
            <w:r>
              <w:t>For students to understand the water cycle (H</w:t>
            </w:r>
            <w:r>
              <w:rPr>
                <w:vertAlign w:val="subscript"/>
              </w:rPr>
              <w:t>2</w:t>
            </w:r>
            <w:r>
              <w:t>0). This includes:</w:t>
            </w:r>
          </w:p>
          <w:p w:rsidR="00F869FE" w:rsidRDefault="00F869FE" w:rsidP="001E2A3C">
            <w:pPr>
              <w:pStyle w:val="ListParagraph"/>
              <w:numPr>
                <w:ilvl w:val="0"/>
                <w:numId w:val="25"/>
              </w:numPr>
              <w:spacing w:after="0" w:line="240" w:lineRule="auto"/>
            </w:pPr>
            <w:r>
              <w:t>Understand the pools and fluxes of H</w:t>
            </w:r>
            <w:r>
              <w:rPr>
                <w:vertAlign w:val="subscript"/>
              </w:rPr>
              <w:t>2</w:t>
            </w:r>
            <w:r>
              <w:t>0 cycle.</w:t>
            </w:r>
          </w:p>
          <w:p w:rsidR="00F869FE" w:rsidRDefault="00F869FE" w:rsidP="001E2A3C">
            <w:pPr>
              <w:pStyle w:val="ListParagraph"/>
              <w:numPr>
                <w:ilvl w:val="0"/>
                <w:numId w:val="25"/>
              </w:numPr>
              <w:spacing w:after="0" w:line="240" w:lineRule="auto"/>
            </w:pPr>
            <w:r>
              <w:t>Understand how human activities impact pools and fluxes of H</w:t>
            </w:r>
            <w:r>
              <w:rPr>
                <w:vertAlign w:val="subscript"/>
              </w:rPr>
              <w:t>2</w:t>
            </w:r>
            <w:r>
              <w:t xml:space="preserve">0 cycle.  </w:t>
            </w:r>
          </w:p>
          <w:p w:rsidR="00F869FE" w:rsidRDefault="00F869FE" w:rsidP="001E2A3C">
            <w:pPr>
              <w:pStyle w:val="ListParagraph"/>
              <w:numPr>
                <w:ilvl w:val="0"/>
                <w:numId w:val="25"/>
              </w:numPr>
              <w:spacing w:after="0" w:line="240" w:lineRule="auto"/>
            </w:pPr>
            <w:r>
              <w:t>Appreciate the ethical consequences of human activities on the H</w:t>
            </w:r>
            <w:r>
              <w:rPr>
                <w:vertAlign w:val="subscript"/>
              </w:rPr>
              <w:t>2</w:t>
            </w:r>
            <w:r>
              <w:t>0 cycle.</w:t>
            </w:r>
          </w:p>
          <w:p w:rsidR="00F869FE" w:rsidRPr="001B280F" w:rsidRDefault="00F869FE" w:rsidP="001B280F">
            <w:pPr>
              <w:spacing w:after="0" w:line="240" w:lineRule="auto"/>
              <w:rPr>
                <w:b/>
              </w:rPr>
            </w:pPr>
          </w:p>
          <w:p w:rsidR="00F869FE" w:rsidRPr="001B280F" w:rsidRDefault="00F869FE" w:rsidP="001B280F">
            <w:pPr>
              <w:spacing w:after="0" w:line="240" w:lineRule="auto"/>
              <w:rPr>
                <w:b/>
              </w:rPr>
            </w:pPr>
          </w:p>
          <w:p w:rsidR="00F869FE" w:rsidRPr="001B280F" w:rsidRDefault="00F869FE" w:rsidP="001B280F">
            <w:pPr>
              <w:spacing w:after="0" w:line="240" w:lineRule="auto"/>
              <w:rPr>
                <w:b/>
              </w:rPr>
            </w:pPr>
          </w:p>
        </w:tc>
      </w:tr>
      <w:tr w:rsidR="00F869FE" w:rsidRPr="001B280F" w:rsidTr="001B280F">
        <w:trPr>
          <w:trHeight w:val="980"/>
        </w:trPr>
        <w:tc>
          <w:tcPr>
            <w:tcW w:w="1908" w:type="dxa"/>
          </w:tcPr>
          <w:p w:rsidR="00F869FE" w:rsidRPr="001B280F" w:rsidRDefault="00F869FE" w:rsidP="001B280F">
            <w:pPr>
              <w:spacing w:after="0" w:line="240" w:lineRule="auto"/>
              <w:jc w:val="right"/>
            </w:pPr>
            <w:r w:rsidRPr="001B280F">
              <w:rPr>
                <w:b/>
              </w:rPr>
              <w:t xml:space="preserve">Learning Outcomes: </w:t>
            </w:r>
            <w:r w:rsidRPr="001B280F">
              <w:t>Student behaviors or performances that will indicate they have successfully accomplished the goals</w:t>
            </w:r>
          </w:p>
        </w:tc>
        <w:tc>
          <w:tcPr>
            <w:tcW w:w="8100" w:type="dxa"/>
          </w:tcPr>
          <w:p w:rsidR="00F869FE" w:rsidRDefault="00F869FE" w:rsidP="00785FD2">
            <w:pPr>
              <w:pStyle w:val="ListParagraph"/>
              <w:spacing w:after="0" w:line="240" w:lineRule="auto"/>
              <w:ind w:left="0"/>
            </w:pPr>
            <w:r>
              <w:t>Students can:</w:t>
            </w:r>
          </w:p>
          <w:p w:rsidR="00F869FE" w:rsidRDefault="00F869FE" w:rsidP="001E2A3C">
            <w:pPr>
              <w:pStyle w:val="ListParagraph"/>
              <w:numPr>
                <w:ilvl w:val="0"/>
                <w:numId w:val="26"/>
              </w:numPr>
              <w:spacing w:after="0" w:line="240" w:lineRule="auto"/>
            </w:pPr>
            <w:r>
              <w:t>Construct a diagram of H</w:t>
            </w:r>
            <w:r>
              <w:rPr>
                <w:vertAlign w:val="subscript"/>
              </w:rPr>
              <w:t>2</w:t>
            </w:r>
            <w:r>
              <w:t>0 cycle. (previous class)</w:t>
            </w:r>
          </w:p>
          <w:p w:rsidR="00F869FE" w:rsidRDefault="00F869FE" w:rsidP="001E2A3C">
            <w:pPr>
              <w:pStyle w:val="ListParagraph"/>
              <w:numPr>
                <w:ilvl w:val="0"/>
                <w:numId w:val="26"/>
              </w:numPr>
              <w:spacing w:after="0" w:line="240" w:lineRule="auto"/>
            </w:pPr>
            <w:r>
              <w:t>Rank the relative magnitude of each pool of global H</w:t>
            </w:r>
            <w:r>
              <w:rPr>
                <w:vertAlign w:val="subscript"/>
              </w:rPr>
              <w:t>2</w:t>
            </w:r>
            <w:r>
              <w:t>0 cycle. (previous class)</w:t>
            </w:r>
          </w:p>
          <w:p w:rsidR="00F869FE" w:rsidRDefault="00F869FE" w:rsidP="001E2A3C">
            <w:pPr>
              <w:pStyle w:val="ListParagraph"/>
              <w:numPr>
                <w:ilvl w:val="0"/>
                <w:numId w:val="26"/>
              </w:numPr>
              <w:spacing w:after="0" w:line="240" w:lineRule="auto"/>
              <w:rPr>
                <w:highlight w:val="yellow"/>
              </w:rPr>
            </w:pPr>
            <w:r>
              <w:rPr>
                <w:highlight w:val="yellow"/>
              </w:rPr>
              <w:t>Predict how several human activities will alter the H</w:t>
            </w:r>
            <w:r>
              <w:rPr>
                <w:highlight w:val="yellow"/>
                <w:vertAlign w:val="subscript"/>
              </w:rPr>
              <w:t>2</w:t>
            </w:r>
            <w:r>
              <w:rPr>
                <w:highlight w:val="yellow"/>
              </w:rPr>
              <w:t>0 cycle (qualitative/quantitative).</w:t>
            </w:r>
          </w:p>
          <w:p w:rsidR="00F869FE" w:rsidRDefault="00F869FE" w:rsidP="001E2A3C">
            <w:pPr>
              <w:pStyle w:val="ListParagraph"/>
              <w:numPr>
                <w:ilvl w:val="0"/>
                <w:numId w:val="26"/>
              </w:numPr>
              <w:spacing w:after="0" w:line="240" w:lineRule="auto"/>
              <w:rPr>
                <w:highlight w:val="yellow"/>
              </w:rPr>
            </w:pPr>
            <w:r>
              <w:rPr>
                <w:highlight w:val="yellow"/>
              </w:rPr>
              <w:t>Assess the global ethical implications of human activities on H</w:t>
            </w:r>
            <w:r>
              <w:rPr>
                <w:highlight w:val="yellow"/>
                <w:vertAlign w:val="subscript"/>
              </w:rPr>
              <w:t>2</w:t>
            </w:r>
            <w:r>
              <w:rPr>
                <w:highlight w:val="yellow"/>
              </w:rPr>
              <w:t>0 cycle.</w:t>
            </w:r>
          </w:p>
          <w:p w:rsidR="00F869FE" w:rsidRPr="001B280F" w:rsidRDefault="00F869FE" w:rsidP="001B280F">
            <w:pPr>
              <w:spacing w:after="0" w:line="240" w:lineRule="auto"/>
              <w:ind w:left="432"/>
            </w:pPr>
          </w:p>
        </w:tc>
      </w:tr>
    </w:tbl>
    <w:p w:rsidR="00F869FE" w:rsidRDefault="00F869FE"/>
    <w:p w:rsidR="00F869FE" w:rsidRDefault="00F869FE"/>
    <w:p w:rsidR="00F869FE" w:rsidRDefault="00F869FE"/>
    <w:p w:rsidR="00F869FE" w:rsidRDefault="00F869FE"/>
    <w:tbl>
      <w:tblPr>
        <w:tblW w:w="100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0A0"/>
      </w:tblPr>
      <w:tblGrid>
        <w:gridCol w:w="3336"/>
        <w:gridCol w:w="3336"/>
        <w:gridCol w:w="3336"/>
      </w:tblGrid>
      <w:tr w:rsidR="00F869FE" w:rsidRPr="001B280F" w:rsidTr="001B280F">
        <w:trPr>
          <w:trHeight w:val="377"/>
        </w:trPr>
        <w:tc>
          <w:tcPr>
            <w:tcW w:w="10008" w:type="dxa"/>
            <w:gridSpan w:val="3"/>
          </w:tcPr>
          <w:p w:rsidR="00F869FE" w:rsidRPr="001B280F" w:rsidRDefault="00F869FE" w:rsidP="001B280F">
            <w:pPr>
              <w:spacing w:after="0" w:line="240" w:lineRule="auto"/>
              <w:jc w:val="center"/>
              <w:rPr>
                <w:b/>
              </w:rPr>
            </w:pPr>
            <w:r w:rsidRPr="001B280F">
              <w:rPr>
                <w:b/>
                <w:sz w:val="24"/>
              </w:rPr>
              <w:t>Incorporation of Scientific Teaching Themes</w:t>
            </w:r>
          </w:p>
        </w:tc>
      </w:tr>
      <w:tr w:rsidR="00F869FE" w:rsidRPr="001B280F" w:rsidTr="001B280F">
        <w:trPr>
          <w:trHeight w:val="305"/>
        </w:trPr>
        <w:tc>
          <w:tcPr>
            <w:tcW w:w="3336" w:type="dxa"/>
          </w:tcPr>
          <w:p w:rsidR="00F869FE" w:rsidRPr="001B280F" w:rsidRDefault="00F869FE" w:rsidP="001B280F">
            <w:pPr>
              <w:spacing w:after="0" w:line="240" w:lineRule="auto"/>
              <w:jc w:val="center"/>
              <w:rPr>
                <w:b/>
              </w:rPr>
            </w:pPr>
            <w:r w:rsidRPr="001B280F">
              <w:rPr>
                <w:b/>
              </w:rPr>
              <w:t>Active Learning</w:t>
            </w:r>
          </w:p>
        </w:tc>
        <w:tc>
          <w:tcPr>
            <w:tcW w:w="3336" w:type="dxa"/>
          </w:tcPr>
          <w:p w:rsidR="00F869FE" w:rsidRPr="001B280F" w:rsidRDefault="00F869FE" w:rsidP="001B280F">
            <w:pPr>
              <w:spacing w:after="0" w:line="240" w:lineRule="auto"/>
              <w:jc w:val="center"/>
              <w:rPr>
                <w:b/>
              </w:rPr>
            </w:pPr>
            <w:r w:rsidRPr="001B280F">
              <w:rPr>
                <w:b/>
              </w:rPr>
              <w:t>Assessment</w:t>
            </w:r>
          </w:p>
        </w:tc>
        <w:tc>
          <w:tcPr>
            <w:tcW w:w="3336" w:type="dxa"/>
          </w:tcPr>
          <w:p w:rsidR="00F869FE" w:rsidRPr="001B280F" w:rsidRDefault="00F869FE" w:rsidP="001B280F">
            <w:pPr>
              <w:spacing w:after="0" w:line="240" w:lineRule="auto"/>
              <w:jc w:val="center"/>
              <w:rPr>
                <w:b/>
              </w:rPr>
            </w:pPr>
            <w:r w:rsidRPr="001B280F">
              <w:rPr>
                <w:b/>
              </w:rPr>
              <w:t>Diversity</w:t>
            </w:r>
          </w:p>
        </w:tc>
      </w:tr>
      <w:tr w:rsidR="00F869FE" w:rsidRPr="001B280F" w:rsidTr="001B280F">
        <w:trPr>
          <w:trHeight w:val="1167"/>
        </w:trPr>
        <w:tc>
          <w:tcPr>
            <w:tcW w:w="3336" w:type="dxa"/>
          </w:tcPr>
          <w:p w:rsidR="00F869FE" w:rsidRPr="001B280F" w:rsidRDefault="00F869FE" w:rsidP="001B280F">
            <w:pPr>
              <w:spacing w:after="0" w:line="240" w:lineRule="auto"/>
              <w:jc w:val="center"/>
            </w:pPr>
            <w:r w:rsidRPr="001B280F">
              <w:t>How students will engage actively in learning the concepts</w:t>
            </w:r>
          </w:p>
        </w:tc>
        <w:tc>
          <w:tcPr>
            <w:tcW w:w="3336" w:type="dxa"/>
          </w:tcPr>
          <w:p w:rsidR="00F869FE" w:rsidRPr="001B280F" w:rsidRDefault="00F869FE" w:rsidP="001B280F">
            <w:pPr>
              <w:spacing w:after="0" w:line="240" w:lineRule="auto"/>
              <w:jc w:val="center"/>
            </w:pPr>
            <w:r w:rsidRPr="001B280F">
              <w:t>How teachers will measure learning; how students will self-evaluate learning</w:t>
            </w:r>
          </w:p>
        </w:tc>
        <w:tc>
          <w:tcPr>
            <w:tcW w:w="3336" w:type="dxa"/>
          </w:tcPr>
          <w:p w:rsidR="00F869FE" w:rsidRPr="001B280F" w:rsidRDefault="00F869FE" w:rsidP="001B280F">
            <w:pPr>
              <w:spacing w:after="0" w:line="240" w:lineRule="auto"/>
              <w:jc w:val="center"/>
            </w:pPr>
            <w:r w:rsidRPr="001B280F">
              <w:t>How the unit is designed to include participants with a variety of experiences, abilities, and characteristics</w:t>
            </w:r>
          </w:p>
        </w:tc>
      </w:tr>
      <w:tr w:rsidR="00F869FE" w:rsidRPr="001B280F" w:rsidTr="001B280F">
        <w:trPr>
          <w:trHeight w:val="3570"/>
        </w:trPr>
        <w:tc>
          <w:tcPr>
            <w:tcW w:w="3336" w:type="dxa"/>
          </w:tcPr>
          <w:p w:rsidR="00F869FE" w:rsidRPr="001B280F" w:rsidRDefault="00F869FE" w:rsidP="001B280F">
            <w:pPr>
              <w:spacing w:after="0" w:line="240" w:lineRule="auto"/>
              <w:rPr>
                <w:i/>
              </w:rPr>
            </w:pPr>
            <w:r w:rsidRPr="001B280F">
              <w:rPr>
                <w:i/>
              </w:rPr>
              <w:t>Activities outside of class:</w:t>
            </w:r>
          </w:p>
          <w:p w:rsidR="00F869FE" w:rsidRPr="001B280F" w:rsidRDefault="00F869FE" w:rsidP="001B280F">
            <w:pPr>
              <w:spacing w:after="0" w:line="240" w:lineRule="auto"/>
            </w:pPr>
          </w:p>
          <w:p w:rsidR="00F869FE" w:rsidRPr="001B280F" w:rsidRDefault="00F869FE" w:rsidP="001B280F">
            <w:pPr>
              <w:spacing w:after="0" w:line="240" w:lineRule="auto"/>
            </w:pPr>
            <w:r>
              <w:t>Take home written exam.</w:t>
            </w: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rPr>
                <w:i/>
              </w:rPr>
            </w:pPr>
            <w:r w:rsidRPr="001B280F">
              <w:rPr>
                <w:i/>
              </w:rPr>
              <w:t>Activities in class:</w:t>
            </w:r>
          </w:p>
          <w:p w:rsidR="00F869FE" w:rsidRDefault="00F869FE" w:rsidP="001B280F">
            <w:pPr>
              <w:spacing w:after="0" w:line="240" w:lineRule="auto"/>
            </w:pPr>
            <w:r>
              <w:t>Clicker question to connect past content to current class meeting.</w:t>
            </w:r>
          </w:p>
          <w:p w:rsidR="00F869FE" w:rsidRDefault="00F869FE" w:rsidP="001B280F">
            <w:pPr>
              <w:spacing w:after="0" w:line="240" w:lineRule="auto"/>
            </w:pPr>
            <w:r>
              <w:t>Group discussions of concepts and predictions.</w:t>
            </w:r>
          </w:p>
          <w:p w:rsidR="00F869FE" w:rsidRDefault="00F869FE" w:rsidP="001B280F">
            <w:pPr>
              <w:spacing w:after="0" w:line="240" w:lineRule="auto"/>
            </w:pPr>
            <w:r>
              <w:t>Consensus building among groups to create consensus poster of impacts on water cycle.</w:t>
            </w:r>
          </w:p>
          <w:p w:rsidR="00F869FE" w:rsidRPr="001B280F" w:rsidRDefault="00F869FE" w:rsidP="001B280F">
            <w:pPr>
              <w:spacing w:after="0" w:line="240" w:lineRule="auto"/>
            </w:pPr>
            <w:r>
              <w:t>Volunteer to present each consenss model to entire class.</w:t>
            </w: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r w:rsidRPr="001B280F">
              <w:rPr>
                <w:i/>
              </w:rPr>
              <w:t>Activities during tidbit</w:t>
            </w:r>
            <w:r w:rsidRPr="001B280F">
              <w:t>:</w:t>
            </w:r>
          </w:p>
          <w:p w:rsidR="00F869FE" w:rsidRDefault="00F869FE" w:rsidP="005E2CE6">
            <w:pPr>
              <w:spacing w:after="0" w:line="240" w:lineRule="auto"/>
            </w:pPr>
            <w:r>
              <w:t>Clicker question to connect past content to current class meeting.</w:t>
            </w:r>
          </w:p>
          <w:p w:rsidR="00F869FE" w:rsidRDefault="00F869FE" w:rsidP="005E2CE6">
            <w:pPr>
              <w:spacing w:after="0" w:line="240" w:lineRule="auto"/>
            </w:pPr>
            <w:r>
              <w:t>Group discussions of concepts and predictions.</w:t>
            </w:r>
          </w:p>
          <w:p w:rsidR="00F869FE" w:rsidRDefault="00F869FE" w:rsidP="005E2CE6">
            <w:pPr>
              <w:spacing w:after="0" w:line="240" w:lineRule="auto"/>
            </w:pPr>
            <w:r>
              <w:t>Consensus building among groups to create consensus poster of impacts on water cycle.</w:t>
            </w:r>
          </w:p>
          <w:p w:rsidR="00F869FE" w:rsidRPr="001B280F" w:rsidRDefault="00F869FE" w:rsidP="005E2CE6">
            <w:pPr>
              <w:spacing w:after="0" w:line="240" w:lineRule="auto"/>
            </w:pPr>
            <w:r>
              <w:t>Volunteer to present each consenss model to entire class.</w:t>
            </w: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rPr>
                <w:b/>
              </w:rPr>
            </w:pPr>
          </w:p>
        </w:tc>
        <w:tc>
          <w:tcPr>
            <w:tcW w:w="3336" w:type="dxa"/>
          </w:tcPr>
          <w:p w:rsidR="00F869FE" w:rsidRPr="001B280F" w:rsidRDefault="00F869FE" w:rsidP="001B280F">
            <w:pPr>
              <w:spacing w:after="0" w:line="240" w:lineRule="auto"/>
              <w:rPr>
                <w:i/>
              </w:rPr>
            </w:pPr>
            <w:r w:rsidRPr="001B280F">
              <w:rPr>
                <w:i/>
              </w:rPr>
              <w:t>Pre-assessments:</w:t>
            </w:r>
            <w:r>
              <w:rPr>
                <w:i/>
              </w:rPr>
              <w:t>None.</w:t>
            </w: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rPr>
                <w:i/>
              </w:rPr>
            </w:pPr>
            <w:r w:rsidRPr="001B280F">
              <w:rPr>
                <w:i/>
              </w:rPr>
              <w:t>Post-tidbit assessments:</w:t>
            </w:r>
          </w:p>
          <w:p w:rsidR="00F869FE" w:rsidRPr="001B280F" w:rsidRDefault="00F869FE" w:rsidP="001B280F">
            <w:pPr>
              <w:pStyle w:val="ListParagraph"/>
              <w:spacing w:after="0" w:line="240" w:lineRule="auto"/>
              <w:ind w:left="360"/>
              <w:rPr>
                <w:b/>
              </w:rPr>
            </w:pPr>
            <w:r>
              <w:rPr>
                <w:b/>
              </w:rPr>
              <w:t>Discussion and take home written exam.</w:t>
            </w:r>
          </w:p>
        </w:tc>
        <w:tc>
          <w:tcPr>
            <w:tcW w:w="3336" w:type="dxa"/>
          </w:tcPr>
          <w:p w:rsidR="00F869FE" w:rsidRDefault="00F869FE" w:rsidP="001B280F">
            <w:pPr>
              <w:pStyle w:val="ListParagraph"/>
              <w:spacing w:after="0" w:line="240" w:lineRule="auto"/>
              <w:ind w:left="360"/>
            </w:pPr>
            <w:r>
              <w:t>All students participate. Includes clicker question and discussions so not biased against most physical dispositions.</w:t>
            </w:r>
          </w:p>
          <w:p w:rsidR="00F869FE" w:rsidRPr="001B280F" w:rsidRDefault="00F869FE" w:rsidP="001B280F">
            <w:pPr>
              <w:pStyle w:val="ListParagraph"/>
              <w:spacing w:after="0" w:line="240" w:lineRule="auto"/>
              <w:ind w:left="360"/>
            </w:pPr>
          </w:p>
          <w:p w:rsidR="00F869FE" w:rsidRPr="001B280F" w:rsidRDefault="00F869FE" w:rsidP="001B280F">
            <w:pPr>
              <w:spacing w:after="0" w:line="240" w:lineRule="auto"/>
            </w:pPr>
          </w:p>
        </w:tc>
      </w:tr>
    </w:tbl>
    <w:p w:rsidR="00F869FE" w:rsidRDefault="00F869FE">
      <w:pPr>
        <w:rPr>
          <w:rStyle w:val="IntenseEmphasis"/>
          <w:bCs/>
          <w:iCs/>
        </w:rPr>
      </w:pPr>
    </w:p>
    <w:p w:rsidR="00F869FE" w:rsidRDefault="00F869FE">
      <w:pPr>
        <w:rPr>
          <w:rStyle w:val="SubtleEmphasis"/>
        </w:rPr>
      </w:pPr>
    </w:p>
    <w:p w:rsidR="00F869FE" w:rsidRDefault="00F869FE">
      <w:pPr>
        <w:rPr>
          <w:rStyle w:val="SubtleEmphasis"/>
        </w:rPr>
      </w:pPr>
    </w:p>
    <w:p w:rsidR="00F869FE" w:rsidRPr="009D0940" w:rsidRDefault="00F869FE" w:rsidP="009D0940">
      <w:pPr>
        <w:pBdr>
          <w:bottom w:val="single" w:sz="4" w:space="1" w:color="C2D69B"/>
        </w:pBdr>
        <w:rPr>
          <w:rStyle w:val="SubtleEmphasis"/>
        </w:rPr>
      </w:pPr>
      <w:r w:rsidRPr="00C417B0">
        <w:rPr>
          <w:rStyle w:val="SubtleEmphasis"/>
          <w:b/>
          <w:color w:val="auto"/>
          <w:sz w:val="28"/>
        </w:rPr>
        <w:t>Sample</w:t>
      </w:r>
      <w:r w:rsidRPr="009D0940">
        <w:rPr>
          <w:rStyle w:val="SubtleEmphasis"/>
          <w:color w:val="auto"/>
          <w:sz w:val="28"/>
        </w:rPr>
        <w:t xml:space="preserve"> Presentation Plan (</w:t>
      </w:r>
      <w:r>
        <w:rPr>
          <w:rStyle w:val="SubtleEmphasis"/>
          <w:color w:val="auto"/>
          <w:sz w:val="28"/>
        </w:rPr>
        <w:t>general</w:t>
      </w:r>
      <w:r w:rsidRPr="009D0940">
        <w:rPr>
          <w:rStyle w:val="SubtleEmphasis"/>
          <w:color w:val="auto"/>
          <w:sz w:val="28"/>
        </w:rPr>
        <w:t xml:space="preserve"> schedule with approximate timing for unit)</w:t>
      </w:r>
    </w:p>
    <w:tbl>
      <w:tblPr>
        <w:tblW w:w="0" w:type="auto"/>
        <w:tblBorders>
          <w:top w:val="single" w:sz="8" w:space="0" w:color="9BBB59"/>
          <w:left w:val="single" w:sz="8" w:space="0" w:color="9BBB59"/>
          <w:bottom w:val="single" w:sz="8" w:space="0" w:color="9BBB59"/>
          <w:right w:val="single" w:sz="8" w:space="0" w:color="9BBB59"/>
        </w:tblBorders>
        <w:tblLook w:val="00A0"/>
      </w:tblPr>
      <w:tblGrid>
        <w:gridCol w:w="1855"/>
        <w:gridCol w:w="2528"/>
        <w:gridCol w:w="2610"/>
        <w:gridCol w:w="3258"/>
      </w:tblGrid>
      <w:tr w:rsidR="00F869FE" w:rsidRPr="001B280F" w:rsidTr="001B280F">
        <w:tc>
          <w:tcPr>
            <w:tcW w:w="9576" w:type="dxa"/>
            <w:gridSpan w:val="4"/>
            <w:tcBorders>
              <w:top w:val="single" w:sz="8" w:space="0" w:color="9BBB59"/>
            </w:tcBorders>
          </w:tcPr>
          <w:p w:rsidR="00F869FE" w:rsidRPr="001B280F" w:rsidRDefault="00F869FE" w:rsidP="001B280F">
            <w:pPr>
              <w:spacing w:after="0" w:line="240" w:lineRule="auto"/>
              <w:rPr>
                <w:b/>
                <w:bCs/>
              </w:rPr>
            </w:pPr>
            <w:r w:rsidRPr="001B280F">
              <w:rPr>
                <w:b/>
                <w:bCs/>
              </w:rPr>
              <w:t>Session 1</w:t>
            </w:r>
          </w:p>
        </w:tc>
      </w:tr>
      <w:tr w:rsidR="00F869FE" w:rsidRPr="001B280F" w:rsidTr="001B280F">
        <w:tc>
          <w:tcPr>
            <w:tcW w:w="1188" w:type="dxa"/>
            <w:tcBorders>
              <w:top w:val="single" w:sz="8" w:space="0" w:color="9BBB59"/>
              <w:bottom w:val="single" w:sz="8" w:space="0" w:color="9BBB59"/>
            </w:tcBorders>
          </w:tcPr>
          <w:p w:rsidR="00F869FE" w:rsidRPr="001B280F" w:rsidRDefault="00F869FE" w:rsidP="001B280F">
            <w:pPr>
              <w:spacing w:after="0" w:line="240" w:lineRule="auto"/>
              <w:jc w:val="right"/>
              <w:rPr>
                <w:b/>
                <w:bCs/>
              </w:rPr>
            </w:pPr>
            <w:r w:rsidRPr="001B280F">
              <w:rPr>
                <w:b/>
                <w:bCs/>
              </w:rPr>
              <w:t>Time (min)</w:t>
            </w:r>
          </w:p>
        </w:tc>
        <w:tc>
          <w:tcPr>
            <w:tcW w:w="2520" w:type="dxa"/>
            <w:tcBorders>
              <w:top w:val="single" w:sz="8" w:space="0" w:color="9BBB59"/>
              <w:bottom w:val="single" w:sz="8" w:space="0" w:color="9BBB59"/>
            </w:tcBorders>
          </w:tcPr>
          <w:p w:rsidR="00F869FE" w:rsidRPr="001B280F" w:rsidRDefault="00F869FE" w:rsidP="001B280F">
            <w:pPr>
              <w:spacing w:after="0" w:line="240" w:lineRule="auto"/>
            </w:pPr>
            <w:r w:rsidRPr="001B280F">
              <w:t>Learning Outcome(s)</w:t>
            </w:r>
          </w:p>
        </w:tc>
        <w:tc>
          <w:tcPr>
            <w:tcW w:w="2610" w:type="dxa"/>
            <w:tcBorders>
              <w:top w:val="single" w:sz="8" w:space="0" w:color="9BBB59"/>
              <w:bottom w:val="single" w:sz="8" w:space="0" w:color="9BBB59"/>
            </w:tcBorders>
          </w:tcPr>
          <w:p w:rsidR="00F869FE" w:rsidRPr="001B280F" w:rsidRDefault="00F869FE" w:rsidP="001B280F">
            <w:pPr>
              <w:spacing w:after="0" w:line="240" w:lineRule="auto"/>
            </w:pPr>
            <w:r w:rsidRPr="001B280F">
              <w:t>Activity/assessment</w:t>
            </w:r>
          </w:p>
        </w:tc>
        <w:tc>
          <w:tcPr>
            <w:tcW w:w="3258" w:type="dxa"/>
            <w:tcBorders>
              <w:top w:val="single" w:sz="8" w:space="0" w:color="9BBB59"/>
              <w:bottom w:val="single" w:sz="8" w:space="0" w:color="9BBB59"/>
            </w:tcBorders>
          </w:tcPr>
          <w:p w:rsidR="00F869FE" w:rsidRPr="001B280F" w:rsidRDefault="00F869FE" w:rsidP="001B280F">
            <w:pPr>
              <w:spacing w:after="0" w:line="240" w:lineRule="auto"/>
            </w:pPr>
            <w:r w:rsidRPr="001B280F">
              <w:t>Explanation, notes, suggestions, tips</w:t>
            </w:r>
          </w:p>
        </w:tc>
      </w:tr>
      <w:tr w:rsidR="00F869FE" w:rsidRPr="001B280F" w:rsidTr="001B280F">
        <w:tc>
          <w:tcPr>
            <w:tcW w:w="1188" w:type="dxa"/>
          </w:tcPr>
          <w:p w:rsidR="00F869FE" w:rsidRDefault="00F869FE" w:rsidP="001B280F">
            <w:pPr>
              <w:spacing w:after="0" w:line="240" w:lineRule="auto"/>
              <w:jc w:val="right"/>
              <w:rPr>
                <w:bCs/>
                <w:i/>
                <w:color w:val="BFBFBF"/>
              </w:rPr>
            </w:pPr>
            <w:r w:rsidRPr="001B280F">
              <w:rPr>
                <w:bCs/>
                <w:i/>
                <w:color w:val="BFBFBF"/>
              </w:rPr>
              <w:t>Preclass</w:t>
            </w:r>
          </w:p>
          <w:p w:rsidR="00F869FE" w:rsidRPr="001B280F" w:rsidRDefault="00F869FE" w:rsidP="001B280F">
            <w:pPr>
              <w:spacing w:after="0" w:line="240" w:lineRule="auto"/>
              <w:jc w:val="right"/>
              <w:rPr>
                <w:b/>
                <w:bCs/>
                <w:i/>
                <w:color w:val="BFBFBF"/>
              </w:rPr>
            </w:pPr>
            <w:r>
              <w:rPr>
                <w:bCs/>
                <w:i/>
                <w:color w:val="BFBFBF"/>
              </w:rPr>
              <w:t>(varies among clasees, but students will have had one class meeting and time spent reading text that introduces water cycle)</w:t>
            </w:r>
          </w:p>
        </w:tc>
        <w:tc>
          <w:tcPr>
            <w:tcW w:w="2520" w:type="dxa"/>
          </w:tcPr>
          <w:p w:rsidR="00F869FE" w:rsidRPr="001B280F" w:rsidRDefault="00F869FE" w:rsidP="001B280F">
            <w:pPr>
              <w:spacing w:after="0" w:line="240" w:lineRule="auto"/>
            </w:pPr>
          </w:p>
          <w:p w:rsidR="00F869FE" w:rsidRDefault="00F869FE" w:rsidP="00D42A03">
            <w:pPr>
              <w:pStyle w:val="ListParagraph"/>
              <w:spacing w:after="0" w:line="240" w:lineRule="auto"/>
              <w:ind w:left="0"/>
            </w:pPr>
            <w:r>
              <w:t>1) Students can construct a diagram of H</w:t>
            </w:r>
            <w:r>
              <w:rPr>
                <w:vertAlign w:val="subscript"/>
              </w:rPr>
              <w:t>2</w:t>
            </w:r>
            <w:r>
              <w:t>0 cycle.</w:t>
            </w:r>
          </w:p>
          <w:p w:rsidR="00F869FE" w:rsidRPr="001B280F" w:rsidRDefault="00F869FE" w:rsidP="001B280F">
            <w:pPr>
              <w:spacing w:after="0" w:line="240" w:lineRule="auto"/>
            </w:pPr>
            <w:r>
              <w:t>2) Students can rank the relative magnitude of each pool of global H</w:t>
            </w:r>
            <w:r w:rsidRPr="0096693F">
              <w:rPr>
                <w:vertAlign w:val="subscript"/>
              </w:rPr>
              <w:t>2</w:t>
            </w:r>
            <w:r>
              <w:t>0 cycle.</w:t>
            </w:r>
          </w:p>
          <w:p w:rsidR="00F869FE" w:rsidRPr="001B280F" w:rsidRDefault="00F869FE" w:rsidP="001B280F">
            <w:pPr>
              <w:spacing w:after="0" w:line="240" w:lineRule="auto"/>
            </w:pPr>
          </w:p>
          <w:p w:rsidR="00F869FE" w:rsidRPr="001B280F" w:rsidRDefault="00F869FE" w:rsidP="001B280F">
            <w:pPr>
              <w:spacing w:after="0" w:line="240" w:lineRule="auto"/>
            </w:pPr>
          </w:p>
          <w:p w:rsidR="00F869FE" w:rsidRPr="001B280F" w:rsidRDefault="00F869FE" w:rsidP="001B280F">
            <w:pPr>
              <w:spacing w:after="0" w:line="240" w:lineRule="auto"/>
            </w:pPr>
          </w:p>
        </w:tc>
        <w:tc>
          <w:tcPr>
            <w:tcW w:w="2610" w:type="dxa"/>
          </w:tcPr>
          <w:p w:rsidR="00F869FE" w:rsidRPr="001B280F" w:rsidRDefault="00F869FE" w:rsidP="001B280F">
            <w:pPr>
              <w:spacing w:after="0" w:line="240" w:lineRule="auto"/>
            </w:pPr>
            <w:r w:rsidRPr="001B280F">
              <w:t xml:space="preserve"> </w:t>
            </w:r>
            <w:r>
              <w:t>We assumed this would have been covered in a previous class meeting(s) using whatever activities wanted.</w:t>
            </w:r>
          </w:p>
        </w:tc>
        <w:tc>
          <w:tcPr>
            <w:tcW w:w="3258" w:type="dxa"/>
          </w:tcPr>
          <w:p w:rsidR="00F869FE" w:rsidRPr="001B280F" w:rsidRDefault="00F869FE" w:rsidP="001B280F">
            <w:pPr>
              <w:spacing w:after="0" w:line="240" w:lineRule="auto"/>
            </w:pPr>
            <w:r>
              <w:t>Students have previous explosure to water cycle (and biogeochemical cycling in general) in previous lecture and text reading assignment.</w:t>
            </w:r>
          </w:p>
        </w:tc>
      </w:tr>
      <w:tr w:rsidR="00F869FE" w:rsidRPr="001B280F" w:rsidTr="001B280F">
        <w:tc>
          <w:tcPr>
            <w:tcW w:w="1188" w:type="dxa"/>
            <w:tcBorders>
              <w:top w:val="single" w:sz="8" w:space="0" w:color="9BBB59"/>
              <w:bottom w:val="single" w:sz="8" w:space="0" w:color="9BBB59"/>
            </w:tcBorders>
          </w:tcPr>
          <w:p w:rsidR="00F869FE" w:rsidRPr="001B280F" w:rsidRDefault="00F869FE" w:rsidP="001B280F">
            <w:pPr>
              <w:spacing w:after="0" w:line="240" w:lineRule="auto"/>
              <w:jc w:val="right"/>
              <w:rPr>
                <w:b/>
                <w:bCs/>
                <w:i/>
                <w:color w:val="BFBFBF"/>
              </w:rPr>
            </w:pPr>
            <w:r w:rsidRPr="001B280F">
              <w:rPr>
                <w:bCs/>
                <w:i/>
                <w:color w:val="BFBFBF"/>
              </w:rPr>
              <w:t>Enter approx. class time for learning activity</w:t>
            </w:r>
          </w:p>
          <w:p w:rsidR="00F869FE" w:rsidRPr="001B280F" w:rsidRDefault="00F869FE" w:rsidP="001B280F">
            <w:pPr>
              <w:spacing w:after="0" w:line="240" w:lineRule="auto"/>
              <w:jc w:val="right"/>
              <w:rPr>
                <w:b/>
                <w:bCs/>
                <w:i/>
                <w:color w:val="BFBFBF"/>
              </w:rPr>
            </w:pPr>
            <w:r w:rsidRPr="001B280F">
              <w:rPr>
                <w:bCs/>
                <w:i/>
                <w:color w:val="BFBFBF"/>
              </w:rPr>
              <w:t>preparatory</w:t>
            </w:r>
          </w:p>
          <w:p w:rsidR="00F869FE" w:rsidRPr="001B280F" w:rsidRDefault="00F869FE" w:rsidP="001B280F">
            <w:pPr>
              <w:spacing w:after="0" w:line="240" w:lineRule="auto"/>
              <w:jc w:val="right"/>
              <w:rPr>
                <w:b/>
                <w:bCs/>
                <w:i/>
                <w:color w:val="BFBFBF"/>
              </w:rPr>
            </w:pPr>
            <w:r w:rsidRPr="001B280F">
              <w:rPr>
                <w:bCs/>
                <w:i/>
                <w:color w:val="BFBFBF"/>
              </w:rPr>
              <w:t>material presentation</w:t>
            </w:r>
          </w:p>
          <w:p w:rsidR="00F869FE" w:rsidRPr="001B280F" w:rsidRDefault="00F869FE" w:rsidP="001B280F">
            <w:pPr>
              <w:spacing w:after="0" w:line="240" w:lineRule="auto"/>
              <w:jc w:val="right"/>
              <w:rPr>
                <w:b/>
                <w:bCs/>
                <w:i/>
              </w:rPr>
            </w:pPr>
            <w:r>
              <w:rPr>
                <w:b/>
                <w:bCs/>
                <w:i/>
              </w:rPr>
              <w:t>3 min</w:t>
            </w:r>
          </w:p>
          <w:p w:rsidR="00F869FE" w:rsidRPr="001B280F" w:rsidRDefault="00F869FE" w:rsidP="001B280F">
            <w:pPr>
              <w:spacing w:after="0" w:line="240" w:lineRule="auto"/>
              <w:jc w:val="right"/>
              <w:rPr>
                <w:b/>
                <w:bCs/>
                <w:i/>
              </w:rPr>
            </w:pPr>
          </w:p>
          <w:p w:rsidR="00F869FE" w:rsidRPr="001B280F" w:rsidRDefault="00F869FE" w:rsidP="001B280F">
            <w:pPr>
              <w:spacing w:after="0" w:line="240" w:lineRule="auto"/>
              <w:jc w:val="right"/>
              <w:rPr>
                <w:b/>
                <w:bCs/>
                <w:i/>
              </w:rPr>
            </w:pPr>
          </w:p>
          <w:p w:rsidR="00F869FE" w:rsidRPr="001B280F" w:rsidRDefault="00F869FE" w:rsidP="001B280F">
            <w:pPr>
              <w:spacing w:after="0" w:line="240" w:lineRule="auto"/>
              <w:jc w:val="right"/>
              <w:rPr>
                <w:b/>
                <w:bCs/>
                <w:i/>
              </w:rPr>
            </w:pPr>
            <w:r w:rsidRPr="001B280F">
              <w:rPr>
                <w:bCs/>
                <w:i/>
              </w:rPr>
              <w:t xml:space="preserve">  </w:t>
            </w:r>
          </w:p>
        </w:tc>
        <w:tc>
          <w:tcPr>
            <w:tcW w:w="2520" w:type="dxa"/>
            <w:tcBorders>
              <w:top w:val="single" w:sz="8" w:space="0" w:color="9BBB59"/>
              <w:bottom w:val="single" w:sz="8" w:space="0" w:color="9BBB59"/>
            </w:tcBorders>
          </w:tcPr>
          <w:p w:rsidR="00F869FE" w:rsidRDefault="00F869FE" w:rsidP="00785FD2">
            <w:pPr>
              <w:pStyle w:val="ListParagraph"/>
              <w:spacing w:after="0" w:line="240" w:lineRule="auto"/>
              <w:ind w:left="0"/>
            </w:pPr>
            <w:r>
              <w:t>This gets at outcomes covered in previous meeting:</w:t>
            </w:r>
          </w:p>
          <w:p w:rsidR="00F869FE" w:rsidRDefault="00F869FE" w:rsidP="00785FD2">
            <w:pPr>
              <w:pStyle w:val="ListParagraph"/>
              <w:spacing w:after="0" w:line="240" w:lineRule="auto"/>
              <w:ind w:left="0"/>
            </w:pPr>
            <w:r>
              <w:t>1) Students can construct a diagram of H</w:t>
            </w:r>
            <w:r>
              <w:rPr>
                <w:vertAlign w:val="subscript"/>
              </w:rPr>
              <w:t>2</w:t>
            </w:r>
            <w:r>
              <w:t>0 cycle.</w:t>
            </w:r>
          </w:p>
          <w:p w:rsidR="00F869FE" w:rsidRPr="001B280F" w:rsidRDefault="00F869FE" w:rsidP="00785FD2">
            <w:pPr>
              <w:pStyle w:val="ListParagraph"/>
              <w:spacing w:after="0" w:line="240" w:lineRule="auto"/>
              <w:ind w:left="35"/>
            </w:pPr>
            <w:r>
              <w:t>2) Students can rank the relative magnitude of each pool of global H</w:t>
            </w:r>
            <w:r w:rsidRPr="0096693F">
              <w:rPr>
                <w:vertAlign w:val="subscript"/>
              </w:rPr>
              <w:t>2</w:t>
            </w:r>
            <w:r>
              <w:t>0 cycle.</w:t>
            </w:r>
          </w:p>
          <w:p w:rsidR="00F869FE" w:rsidRPr="001B280F" w:rsidRDefault="00F869FE" w:rsidP="001B280F">
            <w:pPr>
              <w:pStyle w:val="ListParagraph"/>
              <w:spacing w:after="0" w:line="240" w:lineRule="auto"/>
              <w:ind w:left="342"/>
            </w:pPr>
          </w:p>
          <w:p w:rsidR="00F869FE" w:rsidRPr="001B280F" w:rsidRDefault="00F869FE" w:rsidP="001B280F">
            <w:pPr>
              <w:pStyle w:val="ListParagraph"/>
              <w:spacing w:after="0" w:line="240" w:lineRule="auto"/>
              <w:ind w:left="342"/>
            </w:pPr>
          </w:p>
          <w:p w:rsidR="00F869FE" w:rsidRPr="001B280F" w:rsidRDefault="00F869FE" w:rsidP="001B280F">
            <w:pPr>
              <w:pStyle w:val="ListParagraph"/>
              <w:spacing w:after="0" w:line="240" w:lineRule="auto"/>
              <w:ind w:left="342"/>
            </w:pPr>
          </w:p>
          <w:p w:rsidR="00F869FE" w:rsidRPr="001B280F" w:rsidRDefault="00F869FE" w:rsidP="001B280F">
            <w:pPr>
              <w:pStyle w:val="ListParagraph"/>
              <w:spacing w:after="0" w:line="240" w:lineRule="auto"/>
              <w:ind w:left="342"/>
            </w:pPr>
          </w:p>
          <w:p w:rsidR="00F869FE" w:rsidRPr="001B280F" w:rsidRDefault="00F869FE" w:rsidP="001B280F">
            <w:pPr>
              <w:pStyle w:val="ListParagraph"/>
              <w:spacing w:after="0" w:line="240" w:lineRule="auto"/>
              <w:ind w:left="342"/>
            </w:pPr>
          </w:p>
          <w:p w:rsidR="00F869FE" w:rsidRPr="001B280F" w:rsidRDefault="00F869FE" w:rsidP="001B280F">
            <w:pPr>
              <w:pStyle w:val="ListParagraph"/>
              <w:spacing w:after="0" w:line="240" w:lineRule="auto"/>
              <w:ind w:left="342"/>
            </w:pPr>
          </w:p>
          <w:p w:rsidR="00F869FE" w:rsidRPr="001B280F" w:rsidRDefault="00F869FE" w:rsidP="001B280F">
            <w:pPr>
              <w:pStyle w:val="ListParagraph"/>
              <w:spacing w:after="0" w:line="240" w:lineRule="auto"/>
              <w:ind w:left="342"/>
            </w:pPr>
          </w:p>
          <w:p w:rsidR="00F869FE" w:rsidRPr="001B280F" w:rsidRDefault="00F869FE" w:rsidP="001B280F">
            <w:pPr>
              <w:pStyle w:val="ListParagraph"/>
              <w:spacing w:after="0" w:line="240" w:lineRule="auto"/>
              <w:ind w:left="342"/>
            </w:pPr>
          </w:p>
        </w:tc>
        <w:tc>
          <w:tcPr>
            <w:tcW w:w="2610" w:type="dxa"/>
            <w:tcBorders>
              <w:top w:val="single" w:sz="8" w:space="0" w:color="9BBB59"/>
              <w:bottom w:val="single" w:sz="8" w:space="0" w:color="9BBB59"/>
            </w:tcBorders>
          </w:tcPr>
          <w:p w:rsidR="00F869FE" w:rsidRPr="001B280F" w:rsidRDefault="00F869FE" w:rsidP="001B280F">
            <w:pPr>
              <w:spacing w:after="0" w:line="240" w:lineRule="auto"/>
            </w:pPr>
            <w:r>
              <w:t>Clicker question on fluxes of forest water to atmosphere and surface water.</w:t>
            </w:r>
          </w:p>
        </w:tc>
        <w:tc>
          <w:tcPr>
            <w:tcW w:w="3258" w:type="dxa"/>
            <w:tcBorders>
              <w:top w:val="single" w:sz="8" w:space="0" w:color="9BBB59"/>
              <w:bottom w:val="single" w:sz="8" w:space="0" w:color="9BBB59"/>
            </w:tcBorders>
          </w:tcPr>
          <w:p w:rsidR="00F869FE" w:rsidRPr="001B280F" w:rsidRDefault="00F869FE" w:rsidP="001B280F">
            <w:pPr>
              <w:spacing w:after="0" w:line="240" w:lineRule="auto"/>
            </w:pPr>
            <w:r>
              <w:t>5 minutes for re-cap and clicker question on previous class meeting material</w:t>
            </w:r>
          </w:p>
        </w:tc>
      </w:tr>
      <w:tr w:rsidR="00F869FE" w:rsidRPr="001B280F" w:rsidTr="001B280F">
        <w:tc>
          <w:tcPr>
            <w:tcW w:w="1188" w:type="dxa"/>
          </w:tcPr>
          <w:p w:rsidR="00F869FE" w:rsidRDefault="00F869FE" w:rsidP="001B280F">
            <w:pPr>
              <w:spacing w:after="0" w:line="240" w:lineRule="auto"/>
              <w:jc w:val="right"/>
              <w:rPr>
                <w:bCs/>
                <w:i/>
                <w:color w:val="BFBFBF"/>
              </w:rPr>
            </w:pPr>
            <w:r w:rsidRPr="001B280F">
              <w:rPr>
                <w:bCs/>
                <w:i/>
                <w:color w:val="BFBFBF"/>
              </w:rPr>
              <w:t>Enter approx. class  time for learning  activity #1</w:t>
            </w:r>
          </w:p>
          <w:p w:rsidR="00F869FE" w:rsidRDefault="00F869FE" w:rsidP="001B280F">
            <w:pPr>
              <w:spacing w:after="0" w:line="240" w:lineRule="auto"/>
              <w:jc w:val="right"/>
              <w:rPr>
                <w:bCs/>
                <w:i/>
                <w:color w:val="BFBFBF"/>
              </w:rPr>
            </w:pPr>
            <w:r>
              <w:rPr>
                <w:bCs/>
                <w:i/>
                <w:color w:val="BFBFBF"/>
              </w:rPr>
              <w:t>16 minutes</w:t>
            </w:r>
          </w:p>
          <w:p w:rsidR="00F869FE" w:rsidRPr="001B280F" w:rsidRDefault="00F869FE" w:rsidP="001B280F">
            <w:pPr>
              <w:spacing w:after="0" w:line="240" w:lineRule="auto"/>
              <w:jc w:val="right"/>
              <w:rPr>
                <w:b/>
                <w:bCs/>
                <w:i/>
                <w:color w:val="BFBFBF"/>
              </w:rPr>
            </w:pPr>
            <w:r>
              <w:rPr>
                <w:bCs/>
                <w:i/>
                <w:color w:val="BFBFBF"/>
              </w:rPr>
              <w:t>(will be closer to 25 min in normal class)</w:t>
            </w:r>
          </w:p>
        </w:tc>
        <w:tc>
          <w:tcPr>
            <w:tcW w:w="2520" w:type="dxa"/>
          </w:tcPr>
          <w:p w:rsidR="00F869FE" w:rsidRDefault="00F869FE" w:rsidP="00D42A03">
            <w:pPr>
              <w:pStyle w:val="ListParagraph"/>
              <w:spacing w:after="0" w:line="240" w:lineRule="auto"/>
              <w:ind w:left="35"/>
              <w:rPr>
                <w:highlight w:val="yellow"/>
              </w:rPr>
            </w:pPr>
            <w:r>
              <w:rPr>
                <w:highlight w:val="yellow"/>
              </w:rPr>
              <w:t>1) Predict how several human activities will alter the H</w:t>
            </w:r>
            <w:r>
              <w:rPr>
                <w:highlight w:val="yellow"/>
                <w:vertAlign w:val="subscript"/>
              </w:rPr>
              <w:t>2</w:t>
            </w:r>
            <w:r>
              <w:rPr>
                <w:highlight w:val="yellow"/>
              </w:rPr>
              <w:t>0 cycle (qualitative/quantitative).</w:t>
            </w:r>
          </w:p>
          <w:p w:rsidR="00F869FE" w:rsidRPr="001B280F" w:rsidRDefault="00F869FE" w:rsidP="00785FD2">
            <w:pPr>
              <w:pStyle w:val="ListParagraph"/>
              <w:spacing w:after="0" w:line="240" w:lineRule="auto"/>
              <w:ind w:left="0"/>
            </w:pPr>
            <w:r>
              <w:rPr>
                <w:highlight w:val="yellow"/>
              </w:rPr>
              <w:t>2) Assess the global ethical implications of human activities on H</w:t>
            </w:r>
            <w:r>
              <w:rPr>
                <w:highlight w:val="yellow"/>
                <w:vertAlign w:val="subscript"/>
              </w:rPr>
              <w:t>2</w:t>
            </w:r>
            <w:r>
              <w:rPr>
                <w:highlight w:val="yellow"/>
              </w:rPr>
              <w:t>0 cycle.</w:t>
            </w:r>
          </w:p>
        </w:tc>
        <w:tc>
          <w:tcPr>
            <w:tcW w:w="2610" w:type="dxa"/>
          </w:tcPr>
          <w:p w:rsidR="00F869FE" w:rsidRPr="001B280F" w:rsidRDefault="00F869FE" w:rsidP="001B280F">
            <w:pPr>
              <w:spacing w:after="0" w:line="240" w:lineRule="auto"/>
            </w:pPr>
            <w:r>
              <w:t>Groups discussion and consensus of human impacts (deforestation and global warming) on water cycle.</w:t>
            </w:r>
          </w:p>
        </w:tc>
        <w:tc>
          <w:tcPr>
            <w:tcW w:w="3258" w:type="dxa"/>
          </w:tcPr>
          <w:p w:rsidR="00F869FE" w:rsidRDefault="00F869FE" w:rsidP="00E90BCF">
            <w:pPr>
              <w:spacing w:after="0" w:line="240" w:lineRule="auto"/>
            </w:pPr>
            <w:r>
              <w:t>Provide follow-up time (to Emphasize scale, diversity, long-distance impacts and effects.)</w:t>
            </w:r>
          </w:p>
          <w:p w:rsidR="00F869FE" w:rsidRPr="001B280F" w:rsidRDefault="00F869FE" w:rsidP="00E90BCF">
            <w:pPr>
              <w:spacing w:after="0" w:line="240" w:lineRule="auto"/>
            </w:pPr>
            <w:r>
              <w:t>See last ppt slide for questions.  Some can be done in class and some assigned as take-home.</w:t>
            </w:r>
          </w:p>
        </w:tc>
      </w:tr>
      <w:tr w:rsidR="00F869FE" w:rsidRPr="001B280F" w:rsidTr="001B280F">
        <w:tc>
          <w:tcPr>
            <w:tcW w:w="1188" w:type="dxa"/>
            <w:tcBorders>
              <w:top w:val="single" w:sz="8" w:space="0" w:color="9BBB59"/>
              <w:bottom w:val="single" w:sz="8" w:space="0" w:color="9BBB59"/>
            </w:tcBorders>
          </w:tcPr>
          <w:p w:rsidR="00F869FE" w:rsidRPr="001B280F" w:rsidRDefault="00F869FE" w:rsidP="001B280F">
            <w:pPr>
              <w:spacing w:after="0" w:line="240" w:lineRule="auto"/>
              <w:jc w:val="right"/>
              <w:rPr>
                <w:b/>
                <w:bCs/>
                <w:i/>
                <w:color w:val="BFBFBF"/>
              </w:rPr>
            </w:pPr>
            <w:r w:rsidRPr="001B280F">
              <w:rPr>
                <w:bCs/>
                <w:i/>
                <w:color w:val="BFBFBF"/>
              </w:rPr>
              <w:t>Enter approximate time for additional learning activities and associated class</w:t>
            </w:r>
          </w:p>
          <w:p w:rsidR="00F869FE" w:rsidRDefault="00F869FE" w:rsidP="001B280F">
            <w:pPr>
              <w:spacing w:after="0" w:line="240" w:lineRule="auto"/>
              <w:jc w:val="right"/>
              <w:rPr>
                <w:bCs/>
                <w:i/>
              </w:rPr>
            </w:pPr>
            <w:r w:rsidRPr="001B280F">
              <w:rPr>
                <w:bCs/>
                <w:i/>
                <w:color w:val="BFBFBF"/>
              </w:rPr>
              <w:t xml:space="preserve">Work/preparatory materials </w:t>
            </w:r>
            <w:r w:rsidRPr="001B280F">
              <w:rPr>
                <w:bCs/>
                <w:i/>
              </w:rPr>
              <w:t xml:space="preserve"> </w:t>
            </w:r>
          </w:p>
          <w:p w:rsidR="00F869FE" w:rsidRPr="001B280F" w:rsidRDefault="00F869FE" w:rsidP="001B280F">
            <w:pPr>
              <w:spacing w:after="0" w:line="240" w:lineRule="auto"/>
              <w:jc w:val="right"/>
              <w:rPr>
                <w:b/>
                <w:bCs/>
                <w:i/>
              </w:rPr>
            </w:pPr>
            <w:r>
              <w:rPr>
                <w:bCs/>
                <w:i/>
              </w:rPr>
              <w:t>(10 min)</w:t>
            </w:r>
          </w:p>
        </w:tc>
        <w:tc>
          <w:tcPr>
            <w:tcW w:w="2520" w:type="dxa"/>
            <w:tcBorders>
              <w:top w:val="single" w:sz="8" w:space="0" w:color="9BBB59"/>
              <w:bottom w:val="single" w:sz="8" w:space="0" w:color="9BBB59"/>
            </w:tcBorders>
          </w:tcPr>
          <w:p w:rsidR="00F869FE" w:rsidRPr="001B280F" w:rsidRDefault="00F869FE" w:rsidP="001B280F">
            <w:pPr>
              <w:pStyle w:val="ListParagraph"/>
              <w:spacing w:after="0" w:line="240" w:lineRule="atLeast"/>
              <w:ind w:left="360"/>
            </w:pPr>
          </w:p>
          <w:p w:rsidR="00F869FE" w:rsidRPr="001B280F" w:rsidRDefault="00F869FE" w:rsidP="001B280F">
            <w:pPr>
              <w:pStyle w:val="ListParagraph"/>
              <w:spacing w:after="0" w:line="240" w:lineRule="atLeast"/>
              <w:ind w:left="360"/>
            </w:pPr>
          </w:p>
          <w:p w:rsidR="00F869FE" w:rsidRPr="001B280F" w:rsidRDefault="00F869FE" w:rsidP="001B280F">
            <w:pPr>
              <w:pStyle w:val="ListParagraph"/>
              <w:spacing w:after="0" w:line="240" w:lineRule="atLeast"/>
              <w:ind w:left="360"/>
            </w:pPr>
          </w:p>
          <w:p w:rsidR="00F869FE" w:rsidRPr="001B280F" w:rsidRDefault="00F869FE" w:rsidP="001B280F">
            <w:pPr>
              <w:spacing w:after="0" w:line="240" w:lineRule="atLeast"/>
            </w:pPr>
          </w:p>
          <w:p w:rsidR="00F869FE" w:rsidRPr="001B280F" w:rsidRDefault="00F869FE" w:rsidP="001B280F">
            <w:pPr>
              <w:pStyle w:val="ListParagraph"/>
              <w:spacing w:after="0" w:line="240" w:lineRule="atLeast"/>
              <w:ind w:left="360"/>
            </w:pPr>
          </w:p>
          <w:p w:rsidR="00F869FE" w:rsidRPr="001B280F" w:rsidRDefault="00F869FE" w:rsidP="001B280F">
            <w:pPr>
              <w:pStyle w:val="ListParagraph"/>
              <w:spacing w:after="0" w:line="240" w:lineRule="atLeast"/>
              <w:ind w:left="360"/>
            </w:pPr>
          </w:p>
          <w:p w:rsidR="00F869FE" w:rsidRPr="001B280F" w:rsidRDefault="00F869FE" w:rsidP="001B280F">
            <w:pPr>
              <w:pStyle w:val="ListParagraph"/>
              <w:spacing w:after="0" w:line="240" w:lineRule="atLeast"/>
              <w:ind w:left="360"/>
            </w:pPr>
          </w:p>
          <w:p w:rsidR="00F869FE" w:rsidRPr="001B280F" w:rsidRDefault="00F869FE" w:rsidP="001B280F">
            <w:pPr>
              <w:pStyle w:val="ListParagraph"/>
              <w:spacing w:after="0" w:line="240" w:lineRule="atLeast"/>
              <w:ind w:left="360"/>
            </w:pPr>
          </w:p>
          <w:p w:rsidR="00F869FE" w:rsidRPr="001B280F" w:rsidRDefault="00F869FE" w:rsidP="001B280F">
            <w:pPr>
              <w:pStyle w:val="ListParagraph"/>
              <w:spacing w:after="0" w:line="240" w:lineRule="atLeast"/>
              <w:ind w:left="360"/>
            </w:pPr>
          </w:p>
          <w:p w:rsidR="00F869FE" w:rsidRPr="001B280F" w:rsidRDefault="00F869FE" w:rsidP="001B280F">
            <w:pPr>
              <w:pStyle w:val="ListParagraph"/>
              <w:spacing w:after="0" w:line="240" w:lineRule="atLeast"/>
              <w:ind w:left="360"/>
            </w:pPr>
          </w:p>
        </w:tc>
        <w:tc>
          <w:tcPr>
            <w:tcW w:w="2610" w:type="dxa"/>
            <w:tcBorders>
              <w:top w:val="single" w:sz="8" w:space="0" w:color="9BBB59"/>
              <w:bottom w:val="single" w:sz="8" w:space="0" w:color="9BBB59"/>
            </w:tcBorders>
          </w:tcPr>
          <w:p w:rsidR="00F869FE" w:rsidRPr="001B280F" w:rsidRDefault="00F869FE" w:rsidP="001B280F">
            <w:pPr>
              <w:spacing w:after="0" w:line="240" w:lineRule="auto"/>
            </w:pPr>
            <w:r>
              <w:t>Discussion of ethical implications of human impacts in group think-pair-share.</w:t>
            </w:r>
          </w:p>
        </w:tc>
        <w:tc>
          <w:tcPr>
            <w:tcW w:w="3258" w:type="dxa"/>
            <w:tcBorders>
              <w:top w:val="single" w:sz="8" w:space="0" w:color="9BBB59"/>
              <w:bottom w:val="single" w:sz="8" w:space="0" w:color="9BBB59"/>
            </w:tcBorders>
          </w:tcPr>
          <w:p w:rsidR="00F869FE" w:rsidRPr="001B280F" w:rsidRDefault="00F869FE" w:rsidP="001B280F">
            <w:pPr>
              <w:spacing w:after="0" w:line="240" w:lineRule="auto"/>
            </w:pPr>
          </w:p>
        </w:tc>
      </w:tr>
      <w:tr w:rsidR="00F869FE" w:rsidRPr="001B280F" w:rsidTr="001B280F">
        <w:tc>
          <w:tcPr>
            <w:tcW w:w="1188" w:type="dxa"/>
            <w:tcBorders>
              <w:bottom w:val="single" w:sz="8" w:space="0" w:color="9BBB59"/>
            </w:tcBorders>
          </w:tcPr>
          <w:p w:rsidR="00F869FE" w:rsidRDefault="00F869FE" w:rsidP="001B280F">
            <w:pPr>
              <w:spacing w:after="0" w:line="240" w:lineRule="auto"/>
              <w:jc w:val="right"/>
              <w:rPr>
                <w:bCs/>
                <w:i/>
                <w:color w:val="BFBFBF"/>
              </w:rPr>
            </w:pPr>
            <w:r w:rsidRPr="001B280F">
              <w:rPr>
                <w:bCs/>
                <w:i/>
                <w:color w:val="BFBFBF"/>
              </w:rPr>
              <w:t>Enter approximate time for post-activity summing up or transition</w:t>
            </w:r>
          </w:p>
          <w:p w:rsidR="00F869FE" w:rsidRPr="001B280F" w:rsidRDefault="00F869FE" w:rsidP="00D42A03">
            <w:pPr>
              <w:numPr>
                <w:ilvl w:val="1"/>
                <w:numId w:val="31"/>
              </w:numPr>
              <w:spacing w:after="0" w:line="240" w:lineRule="auto"/>
              <w:jc w:val="right"/>
              <w:rPr>
                <w:b/>
                <w:bCs/>
                <w:i/>
                <w:color w:val="BFBFBF"/>
              </w:rPr>
            </w:pPr>
            <w:r>
              <w:rPr>
                <w:bCs/>
                <w:i/>
                <w:color w:val="BFBFBF"/>
              </w:rPr>
              <w:t>mins)</w:t>
            </w:r>
          </w:p>
        </w:tc>
        <w:tc>
          <w:tcPr>
            <w:tcW w:w="2520" w:type="dxa"/>
            <w:tcBorders>
              <w:bottom w:val="single" w:sz="8" w:space="0" w:color="9BBB59"/>
            </w:tcBorders>
          </w:tcPr>
          <w:p w:rsidR="00F869FE" w:rsidRDefault="00F869FE" w:rsidP="00D42A03">
            <w:pPr>
              <w:pStyle w:val="ListParagraph"/>
              <w:spacing w:after="0" w:line="240" w:lineRule="auto"/>
              <w:ind w:left="35"/>
              <w:rPr>
                <w:highlight w:val="yellow"/>
              </w:rPr>
            </w:pPr>
            <w:r>
              <w:rPr>
                <w:highlight w:val="yellow"/>
              </w:rPr>
              <w:t>1) Predict how several human activities will alter the H</w:t>
            </w:r>
            <w:r>
              <w:rPr>
                <w:highlight w:val="yellow"/>
                <w:vertAlign w:val="subscript"/>
              </w:rPr>
              <w:t>2</w:t>
            </w:r>
            <w:r>
              <w:rPr>
                <w:highlight w:val="yellow"/>
              </w:rPr>
              <w:t>0 cycle (qualitative/quantitative).</w:t>
            </w:r>
          </w:p>
          <w:p w:rsidR="00F869FE" w:rsidRPr="001B280F" w:rsidRDefault="00F869FE" w:rsidP="00D42A03">
            <w:pPr>
              <w:pStyle w:val="ListParagraph"/>
              <w:spacing w:after="0" w:line="240" w:lineRule="auto"/>
              <w:ind w:left="0"/>
            </w:pPr>
            <w:r>
              <w:rPr>
                <w:highlight w:val="yellow"/>
              </w:rPr>
              <w:t>2) Assess the global ethical implications of human activities on H</w:t>
            </w:r>
            <w:r>
              <w:rPr>
                <w:highlight w:val="yellow"/>
                <w:vertAlign w:val="subscript"/>
              </w:rPr>
              <w:t>2</w:t>
            </w:r>
            <w:r>
              <w:rPr>
                <w:highlight w:val="yellow"/>
              </w:rPr>
              <w:t>0 cycle.</w:t>
            </w:r>
            <w:r w:rsidRPr="00A603EC" w:rsidDel="00A603EC">
              <w:rPr>
                <w:highlight w:val="yellow"/>
              </w:rPr>
              <w:t xml:space="preserve"> </w:t>
            </w:r>
          </w:p>
        </w:tc>
        <w:tc>
          <w:tcPr>
            <w:tcW w:w="2610" w:type="dxa"/>
            <w:tcBorders>
              <w:bottom w:val="single" w:sz="8" w:space="0" w:color="9BBB59"/>
            </w:tcBorders>
          </w:tcPr>
          <w:p w:rsidR="00F869FE" w:rsidRPr="001B280F" w:rsidRDefault="00F869FE" w:rsidP="001B280F">
            <w:pPr>
              <w:spacing w:after="0" w:line="240" w:lineRule="auto"/>
            </w:pPr>
            <w:r>
              <w:t>Presentation of summative assessment take-home exam questions.</w:t>
            </w:r>
          </w:p>
        </w:tc>
        <w:tc>
          <w:tcPr>
            <w:tcW w:w="3258" w:type="dxa"/>
            <w:tcBorders>
              <w:bottom w:val="single" w:sz="8" w:space="0" w:color="9BBB59"/>
            </w:tcBorders>
          </w:tcPr>
          <w:p w:rsidR="00F869FE" w:rsidRPr="001B280F" w:rsidRDefault="00F869FE" w:rsidP="001B280F">
            <w:pPr>
              <w:spacing w:after="0" w:line="240" w:lineRule="auto"/>
            </w:pPr>
            <w:r>
              <w:t>See last ppt slide for questions.  Some can be done in class and some assigned as take-home.</w:t>
            </w:r>
          </w:p>
        </w:tc>
      </w:tr>
    </w:tbl>
    <w:p w:rsidR="00F869FE" w:rsidRPr="00C417B0" w:rsidRDefault="00F869FE">
      <w:pPr>
        <w:rPr>
          <w:i/>
          <w:color w:val="BFBFBF"/>
        </w:rPr>
      </w:pPr>
      <w:r w:rsidRPr="00C417B0">
        <w:rPr>
          <w:i/>
          <w:color w:val="BFBFBF"/>
        </w:rPr>
        <w:t>Add additional activities information as n</w:t>
      </w:r>
      <w:bookmarkStart w:id="0" w:name="_GoBack"/>
      <w:bookmarkEnd w:id="0"/>
      <w:r w:rsidRPr="00C417B0">
        <w:rPr>
          <w:i/>
          <w:color w:val="BFBFBF"/>
        </w:rPr>
        <w:t>eeded for the unit.</w:t>
      </w:r>
      <w:r>
        <w:rPr>
          <w:i/>
          <w:color w:val="BFBFBF"/>
        </w:rPr>
        <w:t xml:space="preserve">  </w:t>
      </w:r>
    </w:p>
    <w:p w:rsidR="00F869FE" w:rsidRPr="009D0940" w:rsidRDefault="00F869FE" w:rsidP="009D0940">
      <w:pPr>
        <w:pBdr>
          <w:bottom w:val="single" w:sz="4" w:space="1" w:color="C2D69B"/>
        </w:pBdr>
        <w:rPr>
          <w:rStyle w:val="SubtleEmphasis"/>
        </w:rPr>
      </w:pPr>
      <w:r w:rsidRPr="00743AC7">
        <w:rPr>
          <w:rStyle w:val="SubtleEmphasis"/>
          <w:color w:val="auto"/>
          <w:sz w:val="28"/>
          <w:u w:val="single"/>
        </w:rPr>
        <w:t>Resources</w:t>
      </w:r>
      <w:r>
        <w:rPr>
          <w:rStyle w:val="SubtleEmphasis"/>
          <w:color w:val="auto"/>
          <w:sz w:val="28"/>
        </w:rPr>
        <w:t xml:space="preserve"> f</w:t>
      </w:r>
      <w:r w:rsidRPr="009D0940">
        <w:rPr>
          <w:rStyle w:val="SubtleEmphasis"/>
          <w:color w:val="auto"/>
          <w:sz w:val="28"/>
        </w:rPr>
        <w:t>or Teaching the Unit</w:t>
      </w:r>
    </w:p>
    <w:p w:rsidR="00F869FE" w:rsidRDefault="00F869FE" w:rsidP="00EB10B6">
      <w:pPr>
        <w:rPr>
          <w:i/>
          <w:color w:val="A6A6A6"/>
        </w:rPr>
      </w:pPr>
      <w:r w:rsidRPr="009D192C">
        <w:rPr>
          <w:i/>
          <w:color w:val="A6A6A6"/>
        </w:rPr>
        <w:t xml:space="preserve">(other files and information needed/helpful to teach </w:t>
      </w:r>
      <w:r>
        <w:rPr>
          <w:i/>
          <w:color w:val="A6A6A6"/>
        </w:rPr>
        <w:t>the unit</w:t>
      </w:r>
      <w:r w:rsidRPr="009D192C">
        <w:rPr>
          <w:i/>
          <w:color w:val="A6A6A6"/>
        </w:rPr>
        <w:t xml:space="preserve">, including files for papers from which original data for class activities is taken, supporting information for the </w:t>
      </w:r>
      <w:r>
        <w:rPr>
          <w:i/>
          <w:color w:val="A6A6A6"/>
        </w:rPr>
        <w:t>instructor, handouts,</w:t>
      </w:r>
      <w:r w:rsidRPr="009D192C">
        <w:rPr>
          <w:i/>
          <w:color w:val="A6A6A6"/>
        </w:rPr>
        <w:t xml:space="preserve"> in class activit</w:t>
      </w:r>
      <w:r>
        <w:rPr>
          <w:i/>
          <w:color w:val="A6A6A6"/>
        </w:rPr>
        <w:t>i</w:t>
      </w:r>
      <w:r w:rsidRPr="009D192C">
        <w:rPr>
          <w:i/>
          <w:color w:val="A6A6A6"/>
        </w:rPr>
        <w:t>es materials, assessments</w:t>
      </w:r>
      <w:r>
        <w:rPr>
          <w:i/>
          <w:color w:val="A6A6A6"/>
        </w:rPr>
        <w:t xml:space="preserve"> with answer keys</w:t>
      </w:r>
      <w:r w:rsidRPr="009D192C">
        <w:rPr>
          <w:i/>
          <w:color w:val="A6A6A6"/>
        </w:rPr>
        <w:t xml:space="preserve">, </w:t>
      </w:r>
      <w:r>
        <w:rPr>
          <w:i/>
          <w:color w:val="A6A6A6"/>
        </w:rPr>
        <w:t>home</w:t>
      </w:r>
      <w:r w:rsidRPr="009D192C">
        <w:rPr>
          <w:i/>
          <w:color w:val="A6A6A6"/>
        </w:rPr>
        <w:t>w</w:t>
      </w:r>
      <w:r>
        <w:rPr>
          <w:i/>
          <w:color w:val="A6A6A6"/>
        </w:rPr>
        <w:t>o</w:t>
      </w:r>
      <w:r w:rsidRPr="009D192C">
        <w:rPr>
          <w:i/>
          <w:color w:val="A6A6A6"/>
        </w:rPr>
        <w:t>rk assignment</w:t>
      </w:r>
      <w:r>
        <w:rPr>
          <w:i/>
          <w:color w:val="A6A6A6"/>
        </w:rPr>
        <w:t>s,</w:t>
      </w:r>
      <w:r w:rsidRPr="009D192C">
        <w:rPr>
          <w:i/>
          <w:color w:val="A6A6A6"/>
        </w:rPr>
        <w:t xml:space="preserve"> etc.)</w:t>
      </w:r>
    </w:p>
    <w:p w:rsidR="00F869FE" w:rsidRPr="009D192C" w:rsidRDefault="00F869FE" w:rsidP="00EB10B6">
      <w:pPr>
        <w:rPr>
          <w:i/>
          <w:color w:val="A6A6A6"/>
        </w:rPr>
      </w:pPr>
      <w:r>
        <w:rPr>
          <w:i/>
          <w:color w:val="A6A6A6"/>
        </w:rPr>
        <w:t>Powerpoint slides (file attached) contain images to provide background info review, clicker question prompts, images that can be distributed for group activities and shown on screen and put up as poster.</w:t>
      </w:r>
    </w:p>
    <w:p w:rsidR="00F869FE" w:rsidRDefault="00F869FE" w:rsidP="00B5758D"/>
    <w:p w:rsidR="00F869FE" w:rsidRPr="009D0940" w:rsidRDefault="00F869FE" w:rsidP="009D0940">
      <w:pPr>
        <w:pBdr>
          <w:bottom w:val="single" w:sz="4" w:space="1" w:color="C2D69B"/>
        </w:pBdr>
        <w:rPr>
          <w:rStyle w:val="SubtleEmphasis"/>
        </w:rPr>
      </w:pPr>
      <w:r>
        <w:rPr>
          <w:rStyle w:val="SubtleEmphasis"/>
          <w:color w:val="auto"/>
          <w:sz w:val="28"/>
        </w:rPr>
        <w:t>Effectiveness of unit (if you have used it in your own teaching)</w:t>
      </w:r>
    </w:p>
    <w:p w:rsidR="00F869FE" w:rsidRDefault="00F869FE" w:rsidP="00B5758D">
      <w:r>
        <w:t>Have not yet used in course.</w:t>
      </w:r>
    </w:p>
    <w:p w:rsidR="00F869FE" w:rsidRDefault="00F869FE" w:rsidP="00C873F6">
      <w:pPr>
        <w:pBdr>
          <w:bottom w:val="single" w:sz="4" w:space="1" w:color="C2D69B"/>
        </w:pBdr>
        <w:rPr>
          <w:rStyle w:val="SubtleEmphasis"/>
          <w:color w:val="auto"/>
          <w:sz w:val="28"/>
        </w:rPr>
      </w:pPr>
    </w:p>
    <w:p w:rsidR="00F869FE" w:rsidRPr="009D0940" w:rsidRDefault="00F869FE" w:rsidP="00C873F6">
      <w:pPr>
        <w:pBdr>
          <w:bottom w:val="single" w:sz="4" w:space="1" w:color="C2D69B"/>
        </w:pBdr>
        <w:rPr>
          <w:rStyle w:val="SubtleEmphasis"/>
        </w:rPr>
      </w:pPr>
      <w:r>
        <w:rPr>
          <w:rStyle w:val="SubtleEmphasis"/>
          <w:color w:val="auto"/>
          <w:sz w:val="28"/>
        </w:rPr>
        <w:t>Acknowledgements</w:t>
      </w:r>
    </w:p>
    <w:p w:rsidR="00F869FE" w:rsidRPr="001D3CCE" w:rsidRDefault="00F869FE" w:rsidP="00EB10B6">
      <w:pPr>
        <w:jc w:val="both"/>
        <w:rPr>
          <w:color w:val="A6A6A6"/>
        </w:rPr>
      </w:pPr>
      <w:r w:rsidRPr="001D3CCE">
        <w:rPr>
          <w:color w:val="A6A6A6"/>
        </w:rPr>
        <w:t>(Facilitators, others who gave input, information</w:t>
      </w:r>
      <w:r>
        <w:rPr>
          <w:color w:val="A6A6A6"/>
        </w:rPr>
        <w:t>,</w:t>
      </w:r>
      <w:r w:rsidRPr="001D3CCE">
        <w:rPr>
          <w:color w:val="A6A6A6"/>
        </w:rPr>
        <w:t xml:space="preserve"> etc</w:t>
      </w:r>
      <w:r>
        <w:rPr>
          <w:color w:val="A6A6A6"/>
        </w:rPr>
        <w:t>.</w:t>
      </w:r>
      <w:r w:rsidRPr="001D3CCE">
        <w:rPr>
          <w:color w:val="A6A6A6"/>
        </w:rPr>
        <w:t>)</w:t>
      </w:r>
    </w:p>
    <w:p w:rsidR="00F869FE" w:rsidRDefault="00F869FE" w:rsidP="00B5758D">
      <w:r>
        <w:t>Chris Tubbs, staff &amp; participants of NASI (Hawaii, Manoa 2013).</w:t>
      </w:r>
    </w:p>
    <w:sectPr w:rsidR="00F869FE" w:rsidSect="006B255F">
      <w:headerReference w:type="default" r:id="rId7"/>
      <w:footerReference w:type="even" r:id="rId8"/>
      <w:footerReference w:type="default" r:id="rId9"/>
      <w:pgSz w:w="12240" w:h="15840"/>
      <w:pgMar w:top="1440" w:right="1080" w:bottom="1440" w:left="108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9FE" w:rsidRDefault="00F869FE" w:rsidP="00CB1A3A">
      <w:pPr>
        <w:spacing w:after="0" w:line="240" w:lineRule="auto"/>
      </w:pPr>
      <w:r>
        <w:separator/>
      </w:r>
    </w:p>
  </w:endnote>
  <w:endnote w:type="continuationSeparator" w:id="0">
    <w:p w:rsidR="00F869FE" w:rsidRDefault="00F869FE" w:rsidP="00CB1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FE" w:rsidRDefault="00F869FE" w:rsidP="00E67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69FE" w:rsidRDefault="00F869FE" w:rsidP="006B25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FE" w:rsidRPr="006B255F" w:rsidRDefault="00F869FE" w:rsidP="00E6702F">
    <w:pPr>
      <w:pStyle w:val="Footer"/>
      <w:framePr w:wrap="around" w:vAnchor="text" w:hAnchor="margin" w:xAlign="right" w:y="1"/>
      <w:rPr>
        <w:rStyle w:val="PageNumber"/>
      </w:rPr>
    </w:pPr>
    <w:r w:rsidRPr="006B255F">
      <w:rPr>
        <w:rStyle w:val="PageNumber"/>
        <w:sz w:val="18"/>
      </w:rPr>
      <w:fldChar w:fldCharType="begin"/>
    </w:r>
    <w:r w:rsidRPr="006B255F">
      <w:rPr>
        <w:rStyle w:val="PageNumber"/>
        <w:sz w:val="18"/>
      </w:rPr>
      <w:instrText xml:space="preserve">PAGE  </w:instrText>
    </w:r>
    <w:r w:rsidRPr="006B255F">
      <w:rPr>
        <w:rStyle w:val="PageNumber"/>
        <w:sz w:val="18"/>
      </w:rPr>
      <w:fldChar w:fldCharType="separate"/>
    </w:r>
    <w:r>
      <w:rPr>
        <w:rStyle w:val="PageNumber"/>
        <w:noProof/>
        <w:sz w:val="18"/>
      </w:rPr>
      <w:t>1</w:t>
    </w:r>
    <w:r w:rsidRPr="006B255F">
      <w:rPr>
        <w:rStyle w:val="PageNumber"/>
        <w:sz w:val="18"/>
      </w:rPr>
      <w:fldChar w:fldCharType="end"/>
    </w:r>
  </w:p>
  <w:p w:rsidR="00F869FE" w:rsidRPr="006B255F" w:rsidRDefault="00F869FE" w:rsidP="006B255F">
    <w:pPr>
      <w:pStyle w:val="Footer"/>
      <w:tabs>
        <w:tab w:val="clear" w:pos="4680"/>
      </w:tabs>
      <w:ind w:right="360"/>
      <w:rPr>
        <w:sz w:val="18"/>
      </w:rPr>
    </w:pPr>
    <w:r w:rsidRPr="006B255F">
      <w:rPr>
        <w:sz w:val="18"/>
      </w:rPr>
      <w:t>Teachable Unit Framework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9FE" w:rsidRDefault="00F869FE" w:rsidP="00CB1A3A">
      <w:pPr>
        <w:spacing w:after="0" w:line="240" w:lineRule="auto"/>
      </w:pPr>
      <w:r>
        <w:separator/>
      </w:r>
    </w:p>
  </w:footnote>
  <w:footnote w:type="continuationSeparator" w:id="0">
    <w:p w:rsidR="00F869FE" w:rsidRDefault="00F869FE" w:rsidP="00CB1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FE" w:rsidRPr="000E7336" w:rsidRDefault="00F869FE" w:rsidP="00482ABA">
    <w:pPr>
      <w:pStyle w:val="Heading3"/>
      <w:jc w:val="center"/>
      <w:rPr>
        <w:color w:val="4F6228"/>
      </w:rPr>
    </w:pPr>
    <w:r w:rsidRPr="000E7336">
      <w:rPr>
        <w:color w:val="4F6228"/>
      </w:rPr>
      <w:t xml:space="preserve">National Academies </w:t>
    </w:r>
    <w:r>
      <w:rPr>
        <w:color w:val="4F6228"/>
      </w:rPr>
      <w:t>Summer</w:t>
    </w:r>
    <w:r w:rsidRPr="000E7336">
      <w:rPr>
        <w:color w:val="4F6228"/>
      </w:rPr>
      <w:t xml:space="preserve"> Institute</w:t>
    </w:r>
    <w:r>
      <w:rPr>
        <w:color w:val="4F6228"/>
      </w:rPr>
      <w:t>s</w:t>
    </w:r>
    <w:r w:rsidRPr="000E7336">
      <w:rPr>
        <w:color w:val="4F6228"/>
      </w:rPr>
      <w:t xml:space="preserve"> for Undergraduate Education in Biology</w:t>
    </w:r>
    <w:r w:rsidRPr="000E7336">
      <w:rPr>
        <w:color w:val="4F6228"/>
      </w:rPr>
      <w:br/>
      <w:t>Teachable Unit Framework</w:t>
    </w:r>
  </w:p>
  <w:p w:rsidR="00F869FE" w:rsidRDefault="00F869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7263"/>
    <w:multiLevelType w:val="multilevel"/>
    <w:tmpl w:val="E7DEED9A"/>
    <w:lvl w:ilvl="0">
      <w:start w:val="1"/>
      <w:numFmt w:val="decimal"/>
      <w:lvlText w:val="%1."/>
      <w:lvlJc w:val="left"/>
      <w:pPr>
        <w:ind w:left="360" w:hanging="360"/>
      </w:pPr>
      <w:rPr>
        <w:rFonts w:cs="Times New Roman" w:hint="default"/>
        <w:b w:val="0"/>
        <w:i w:val="0"/>
        <w:color w:val="auto"/>
      </w:rPr>
    </w:lvl>
    <w:lvl w:ilvl="1">
      <w:start w:val="1"/>
      <w:numFmt w:val="upperLetter"/>
      <w:lvlText w:val="%2. "/>
      <w:lvlJc w:val="left"/>
      <w:pPr>
        <w:ind w:left="720" w:hanging="360"/>
      </w:pPr>
      <w:rPr>
        <w:rFonts w:cs="Times New Roman" w:hint="default"/>
      </w:rPr>
    </w:lvl>
    <w:lvl w:ilvl="2">
      <w:start w:val="1"/>
      <w:numFmt w:val="decimal"/>
      <w:lvlText w:val="%3. "/>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156D1979"/>
    <w:multiLevelType w:val="hybridMultilevel"/>
    <w:tmpl w:val="E6FA960C"/>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321D6"/>
    <w:multiLevelType w:val="hybridMultilevel"/>
    <w:tmpl w:val="1ED2DA58"/>
    <w:lvl w:ilvl="0" w:tplc="BC301FD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197A0650"/>
    <w:multiLevelType w:val="hybridMultilevel"/>
    <w:tmpl w:val="B492F1E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C8D0548"/>
    <w:multiLevelType w:val="hybridMultilevel"/>
    <w:tmpl w:val="C440730A"/>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2D5462"/>
    <w:multiLevelType w:val="hybridMultilevel"/>
    <w:tmpl w:val="DE7A959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FE31259"/>
    <w:multiLevelType w:val="hybridMultilevel"/>
    <w:tmpl w:val="3A4CE79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66942E0"/>
    <w:multiLevelType w:val="multilevel"/>
    <w:tmpl w:val="A3824C22"/>
    <w:lvl w:ilvl="0">
      <w:start w:val="2"/>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8">
    <w:nsid w:val="349D2B57"/>
    <w:multiLevelType w:val="hybridMultilevel"/>
    <w:tmpl w:val="C74AD9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B113095"/>
    <w:multiLevelType w:val="hybridMultilevel"/>
    <w:tmpl w:val="1ED2DA58"/>
    <w:lvl w:ilvl="0" w:tplc="BC301FD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3BAB48E6"/>
    <w:multiLevelType w:val="hybridMultilevel"/>
    <w:tmpl w:val="90FC85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C4150D7"/>
    <w:multiLevelType w:val="hybridMultilevel"/>
    <w:tmpl w:val="1ED2DA58"/>
    <w:lvl w:ilvl="0" w:tplc="BC301FD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40D01C4C"/>
    <w:multiLevelType w:val="hybridMultilevel"/>
    <w:tmpl w:val="6CAC78D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90340C6"/>
    <w:multiLevelType w:val="hybridMultilevel"/>
    <w:tmpl w:val="5A40BE3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BD1622E"/>
    <w:multiLevelType w:val="hybridMultilevel"/>
    <w:tmpl w:val="F4424F36"/>
    <w:lvl w:ilvl="0" w:tplc="10CCA51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4CA804D8"/>
    <w:multiLevelType w:val="hybridMultilevel"/>
    <w:tmpl w:val="A6C20560"/>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16E2253"/>
    <w:multiLevelType w:val="hybridMultilevel"/>
    <w:tmpl w:val="FA567FDC"/>
    <w:lvl w:ilvl="0" w:tplc="7A7ED40A">
      <w:start w:val="1"/>
      <w:numFmt w:val="bullet"/>
      <w:lvlText w:val="•"/>
      <w:lvlJc w:val="left"/>
      <w:pPr>
        <w:tabs>
          <w:tab w:val="num" w:pos="720"/>
        </w:tabs>
        <w:ind w:left="720" w:hanging="360"/>
      </w:pPr>
      <w:rPr>
        <w:rFonts w:ascii="Arial" w:hAnsi="Arial" w:hint="default"/>
      </w:rPr>
    </w:lvl>
    <w:lvl w:ilvl="1" w:tplc="37A89FB4" w:tentative="1">
      <w:start w:val="1"/>
      <w:numFmt w:val="bullet"/>
      <w:lvlText w:val="•"/>
      <w:lvlJc w:val="left"/>
      <w:pPr>
        <w:tabs>
          <w:tab w:val="num" w:pos="1440"/>
        </w:tabs>
        <w:ind w:left="1440" w:hanging="360"/>
      </w:pPr>
      <w:rPr>
        <w:rFonts w:ascii="Arial" w:hAnsi="Arial" w:hint="default"/>
      </w:rPr>
    </w:lvl>
    <w:lvl w:ilvl="2" w:tplc="55DC3360" w:tentative="1">
      <w:start w:val="1"/>
      <w:numFmt w:val="bullet"/>
      <w:lvlText w:val="•"/>
      <w:lvlJc w:val="left"/>
      <w:pPr>
        <w:tabs>
          <w:tab w:val="num" w:pos="2160"/>
        </w:tabs>
        <w:ind w:left="2160" w:hanging="360"/>
      </w:pPr>
      <w:rPr>
        <w:rFonts w:ascii="Arial" w:hAnsi="Arial" w:hint="default"/>
      </w:rPr>
    </w:lvl>
    <w:lvl w:ilvl="3" w:tplc="3BA489F0" w:tentative="1">
      <w:start w:val="1"/>
      <w:numFmt w:val="bullet"/>
      <w:lvlText w:val="•"/>
      <w:lvlJc w:val="left"/>
      <w:pPr>
        <w:tabs>
          <w:tab w:val="num" w:pos="2880"/>
        </w:tabs>
        <w:ind w:left="2880" w:hanging="360"/>
      </w:pPr>
      <w:rPr>
        <w:rFonts w:ascii="Arial" w:hAnsi="Arial" w:hint="default"/>
      </w:rPr>
    </w:lvl>
    <w:lvl w:ilvl="4" w:tplc="54E68D1E" w:tentative="1">
      <w:start w:val="1"/>
      <w:numFmt w:val="bullet"/>
      <w:lvlText w:val="•"/>
      <w:lvlJc w:val="left"/>
      <w:pPr>
        <w:tabs>
          <w:tab w:val="num" w:pos="3600"/>
        </w:tabs>
        <w:ind w:left="3600" w:hanging="360"/>
      </w:pPr>
      <w:rPr>
        <w:rFonts w:ascii="Arial" w:hAnsi="Arial" w:hint="default"/>
      </w:rPr>
    </w:lvl>
    <w:lvl w:ilvl="5" w:tplc="3DF8E626" w:tentative="1">
      <w:start w:val="1"/>
      <w:numFmt w:val="bullet"/>
      <w:lvlText w:val="•"/>
      <w:lvlJc w:val="left"/>
      <w:pPr>
        <w:tabs>
          <w:tab w:val="num" w:pos="4320"/>
        </w:tabs>
        <w:ind w:left="4320" w:hanging="360"/>
      </w:pPr>
      <w:rPr>
        <w:rFonts w:ascii="Arial" w:hAnsi="Arial" w:hint="default"/>
      </w:rPr>
    </w:lvl>
    <w:lvl w:ilvl="6" w:tplc="C15ED47E" w:tentative="1">
      <w:start w:val="1"/>
      <w:numFmt w:val="bullet"/>
      <w:lvlText w:val="•"/>
      <w:lvlJc w:val="left"/>
      <w:pPr>
        <w:tabs>
          <w:tab w:val="num" w:pos="5040"/>
        </w:tabs>
        <w:ind w:left="5040" w:hanging="360"/>
      </w:pPr>
      <w:rPr>
        <w:rFonts w:ascii="Arial" w:hAnsi="Arial" w:hint="default"/>
      </w:rPr>
    </w:lvl>
    <w:lvl w:ilvl="7" w:tplc="8084ACF0" w:tentative="1">
      <w:start w:val="1"/>
      <w:numFmt w:val="bullet"/>
      <w:lvlText w:val="•"/>
      <w:lvlJc w:val="left"/>
      <w:pPr>
        <w:tabs>
          <w:tab w:val="num" w:pos="5760"/>
        </w:tabs>
        <w:ind w:left="5760" w:hanging="360"/>
      </w:pPr>
      <w:rPr>
        <w:rFonts w:ascii="Arial" w:hAnsi="Arial" w:hint="default"/>
      </w:rPr>
    </w:lvl>
    <w:lvl w:ilvl="8" w:tplc="EF36747C" w:tentative="1">
      <w:start w:val="1"/>
      <w:numFmt w:val="bullet"/>
      <w:lvlText w:val="•"/>
      <w:lvlJc w:val="left"/>
      <w:pPr>
        <w:tabs>
          <w:tab w:val="num" w:pos="6480"/>
        </w:tabs>
        <w:ind w:left="6480" w:hanging="360"/>
      </w:pPr>
      <w:rPr>
        <w:rFonts w:ascii="Arial" w:hAnsi="Arial" w:hint="default"/>
      </w:rPr>
    </w:lvl>
  </w:abstractNum>
  <w:abstractNum w:abstractNumId="17">
    <w:nsid w:val="563C0D06"/>
    <w:multiLevelType w:val="hybridMultilevel"/>
    <w:tmpl w:val="BE70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6A5A9F"/>
    <w:multiLevelType w:val="hybridMultilevel"/>
    <w:tmpl w:val="B45233E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6A37AFB"/>
    <w:multiLevelType w:val="hybridMultilevel"/>
    <w:tmpl w:val="91ECA86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B2E4F90"/>
    <w:multiLevelType w:val="hybridMultilevel"/>
    <w:tmpl w:val="1E284F8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CC52945"/>
    <w:multiLevelType w:val="hybridMultilevel"/>
    <w:tmpl w:val="F3E8D0D2"/>
    <w:lvl w:ilvl="0" w:tplc="B7F84314">
      <w:start w:val="1"/>
      <w:numFmt w:val="bullet"/>
      <w:lvlText w:val="•"/>
      <w:lvlJc w:val="left"/>
      <w:pPr>
        <w:tabs>
          <w:tab w:val="num" w:pos="720"/>
        </w:tabs>
        <w:ind w:left="720" w:hanging="360"/>
      </w:pPr>
      <w:rPr>
        <w:rFonts w:ascii="Arial" w:hAnsi="Arial" w:hint="default"/>
      </w:rPr>
    </w:lvl>
    <w:lvl w:ilvl="1" w:tplc="B96260EE" w:tentative="1">
      <w:start w:val="1"/>
      <w:numFmt w:val="bullet"/>
      <w:lvlText w:val="•"/>
      <w:lvlJc w:val="left"/>
      <w:pPr>
        <w:tabs>
          <w:tab w:val="num" w:pos="1440"/>
        </w:tabs>
        <w:ind w:left="1440" w:hanging="360"/>
      </w:pPr>
      <w:rPr>
        <w:rFonts w:ascii="Arial" w:hAnsi="Arial" w:hint="default"/>
      </w:rPr>
    </w:lvl>
    <w:lvl w:ilvl="2" w:tplc="019E7E10" w:tentative="1">
      <w:start w:val="1"/>
      <w:numFmt w:val="bullet"/>
      <w:lvlText w:val="•"/>
      <w:lvlJc w:val="left"/>
      <w:pPr>
        <w:tabs>
          <w:tab w:val="num" w:pos="2160"/>
        </w:tabs>
        <w:ind w:left="2160" w:hanging="360"/>
      </w:pPr>
      <w:rPr>
        <w:rFonts w:ascii="Arial" w:hAnsi="Arial" w:hint="default"/>
      </w:rPr>
    </w:lvl>
    <w:lvl w:ilvl="3" w:tplc="91168238" w:tentative="1">
      <w:start w:val="1"/>
      <w:numFmt w:val="bullet"/>
      <w:lvlText w:val="•"/>
      <w:lvlJc w:val="left"/>
      <w:pPr>
        <w:tabs>
          <w:tab w:val="num" w:pos="2880"/>
        </w:tabs>
        <w:ind w:left="2880" w:hanging="360"/>
      </w:pPr>
      <w:rPr>
        <w:rFonts w:ascii="Arial" w:hAnsi="Arial" w:hint="default"/>
      </w:rPr>
    </w:lvl>
    <w:lvl w:ilvl="4" w:tplc="0C4AE3C6" w:tentative="1">
      <w:start w:val="1"/>
      <w:numFmt w:val="bullet"/>
      <w:lvlText w:val="•"/>
      <w:lvlJc w:val="left"/>
      <w:pPr>
        <w:tabs>
          <w:tab w:val="num" w:pos="3600"/>
        </w:tabs>
        <w:ind w:left="3600" w:hanging="360"/>
      </w:pPr>
      <w:rPr>
        <w:rFonts w:ascii="Arial" w:hAnsi="Arial" w:hint="default"/>
      </w:rPr>
    </w:lvl>
    <w:lvl w:ilvl="5" w:tplc="CC28CFD8" w:tentative="1">
      <w:start w:val="1"/>
      <w:numFmt w:val="bullet"/>
      <w:lvlText w:val="•"/>
      <w:lvlJc w:val="left"/>
      <w:pPr>
        <w:tabs>
          <w:tab w:val="num" w:pos="4320"/>
        </w:tabs>
        <w:ind w:left="4320" w:hanging="360"/>
      </w:pPr>
      <w:rPr>
        <w:rFonts w:ascii="Arial" w:hAnsi="Arial" w:hint="default"/>
      </w:rPr>
    </w:lvl>
    <w:lvl w:ilvl="6" w:tplc="097C2332" w:tentative="1">
      <w:start w:val="1"/>
      <w:numFmt w:val="bullet"/>
      <w:lvlText w:val="•"/>
      <w:lvlJc w:val="left"/>
      <w:pPr>
        <w:tabs>
          <w:tab w:val="num" w:pos="5040"/>
        </w:tabs>
        <w:ind w:left="5040" w:hanging="360"/>
      </w:pPr>
      <w:rPr>
        <w:rFonts w:ascii="Arial" w:hAnsi="Arial" w:hint="default"/>
      </w:rPr>
    </w:lvl>
    <w:lvl w:ilvl="7" w:tplc="BEA41D36" w:tentative="1">
      <w:start w:val="1"/>
      <w:numFmt w:val="bullet"/>
      <w:lvlText w:val="•"/>
      <w:lvlJc w:val="left"/>
      <w:pPr>
        <w:tabs>
          <w:tab w:val="num" w:pos="5760"/>
        </w:tabs>
        <w:ind w:left="5760" w:hanging="360"/>
      </w:pPr>
      <w:rPr>
        <w:rFonts w:ascii="Arial" w:hAnsi="Arial" w:hint="default"/>
      </w:rPr>
    </w:lvl>
    <w:lvl w:ilvl="8" w:tplc="1D6E4DD4" w:tentative="1">
      <w:start w:val="1"/>
      <w:numFmt w:val="bullet"/>
      <w:lvlText w:val="•"/>
      <w:lvlJc w:val="left"/>
      <w:pPr>
        <w:tabs>
          <w:tab w:val="num" w:pos="6480"/>
        </w:tabs>
        <w:ind w:left="6480" w:hanging="360"/>
      </w:pPr>
      <w:rPr>
        <w:rFonts w:ascii="Arial" w:hAnsi="Arial" w:hint="default"/>
      </w:rPr>
    </w:lvl>
  </w:abstractNum>
  <w:abstractNum w:abstractNumId="22">
    <w:nsid w:val="61733181"/>
    <w:multiLevelType w:val="hybridMultilevel"/>
    <w:tmpl w:val="35C6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E531BA"/>
    <w:multiLevelType w:val="hybridMultilevel"/>
    <w:tmpl w:val="C26883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4206566"/>
    <w:multiLevelType w:val="hybridMultilevel"/>
    <w:tmpl w:val="1ED2DA58"/>
    <w:lvl w:ilvl="0" w:tplc="BC301FD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64F96154"/>
    <w:multiLevelType w:val="hybridMultilevel"/>
    <w:tmpl w:val="90FC85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700663F4"/>
    <w:multiLevelType w:val="hybridMultilevel"/>
    <w:tmpl w:val="9BD479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687779E"/>
    <w:multiLevelType w:val="hybridMultilevel"/>
    <w:tmpl w:val="6548E5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8AF34E8"/>
    <w:multiLevelType w:val="hybridMultilevel"/>
    <w:tmpl w:val="C4686BCE"/>
    <w:lvl w:ilvl="0" w:tplc="4BB4B0C8">
      <w:start w:val="1"/>
      <w:numFmt w:val="bullet"/>
      <w:lvlText w:val="•"/>
      <w:lvlJc w:val="left"/>
      <w:pPr>
        <w:tabs>
          <w:tab w:val="num" w:pos="720"/>
        </w:tabs>
        <w:ind w:left="720" w:hanging="360"/>
      </w:pPr>
      <w:rPr>
        <w:rFonts w:ascii="Arial" w:hAnsi="Arial" w:hint="default"/>
      </w:rPr>
    </w:lvl>
    <w:lvl w:ilvl="1" w:tplc="94EA4562">
      <w:numFmt w:val="bullet"/>
      <w:lvlText w:val="–"/>
      <w:lvlJc w:val="left"/>
      <w:pPr>
        <w:tabs>
          <w:tab w:val="num" w:pos="1440"/>
        </w:tabs>
        <w:ind w:left="1440" w:hanging="360"/>
      </w:pPr>
      <w:rPr>
        <w:rFonts w:ascii="Arial" w:hAnsi="Arial" w:hint="default"/>
      </w:rPr>
    </w:lvl>
    <w:lvl w:ilvl="2" w:tplc="1176337A" w:tentative="1">
      <w:start w:val="1"/>
      <w:numFmt w:val="bullet"/>
      <w:lvlText w:val="•"/>
      <w:lvlJc w:val="left"/>
      <w:pPr>
        <w:tabs>
          <w:tab w:val="num" w:pos="2160"/>
        </w:tabs>
        <w:ind w:left="2160" w:hanging="360"/>
      </w:pPr>
      <w:rPr>
        <w:rFonts w:ascii="Arial" w:hAnsi="Arial" w:hint="default"/>
      </w:rPr>
    </w:lvl>
    <w:lvl w:ilvl="3" w:tplc="57E462A0" w:tentative="1">
      <w:start w:val="1"/>
      <w:numFmt w:val="bullet"/>
      <w:lvlText w:val="•"/>
      <w:lvlJc w:val="left"/>
      <w:pPr>
        <w:tabs>
          <w:tab w:val="num" w:pos="2880"/>
        </w:tabs>
        <w:ind w:left="2880" w:hanging="360"/>
      </w:pPr>
      <w:rPr>
        <w:rFonts w:ascii="Arial" w:hAnsi="Arial" w:hint="default"/>
      </w:rPr>
    </w:lvl>
    <w:lvl w:ilvl="4" w:tplc="25FC8E56" w:tentative="1">
      <w:start w:val="1"/>
      <w:numFmt w:val="bullet"/>
      <w:lvlText w:val="•"/>
      <w:lvlJc w:val="left"/>
      <w:pPr>
        <w:tabs>
          <w:tab w:val="num" w:pos="3600"/>
        </w:tabs>
        <w:ind w:left="3600" w:hanging="360"/>
      </w:pPr>
      <w:rPr>
        <w:rFonts w:ascii="Arial" w:hAnsi="Arial" w:hint="default"/>
      </w:rPr>
    </w:lvl>
    <w:lvl w:ilvl="5" w:tplc="0EDA4374" w:tentative="1">
      <w:start w:val="1"/>
      <w:numFmt w:val="bullet"/>
      <w:lvlText w:val="•"/>
      <w:lvlJc w:val="left"/>
      <w:pPr>
        <w:tabs>
          <w:tab w:val="num" w:pos="4320"/>
        </w:tabs>
        <w:ind w:left="4320" w:hanging="360"/>
      </w:pPr>
      <w:rPr>
        <w:rFonts w:ascii="Arial" w:hAnsi="Arial" w:hint="default"/>
      </w:rPr>
    </w:lvl>
    <w:lvl w:ilvl="6" w:tplc="1DCEAC5C" w:tentative="1">
      <w:start w:val="1"/>
      <w:numFmt w:val="bullet"/>
      <w:lvlText w:val="•"/>
      <w:lvlJc w:val="left"/>
      <w:pPr>
        <w:tabs>
          <w:tab w:val="num" w:pos="5040"/>
        </w:tabs>
        <w:ind w:left="5040" w:hanging="360"/>
      </w:pPr>
      <w:rPr>
        <w:rFonts w:ascii="Arial" w:hAnsi="Arial" w:hint="default"/>
      </w:rPr>
    </w:lvl>
    <w:lvl w:ilvl="7" w:tplc="D06406D0" w:tentative="1">
      <w:start w:val="1"/>
      <w:numFmt w:val="bullet"/>
      <w:lvlText w:val="•"/>
      <w:lvlJc w:val="left"/>
      <w:pPr>
        <w:tabs>
          <w:tab w:val="num" w:pos="5760"/>
        </w:tabs>
        <w:ind w:left="5760" w:hanging="360"/>
      </w:pPr>
      <w:rPr>
        <w:rFonts w:ascii="Arial" w:hAnsi="Arial" w:hint="default"/>
      </w:rPr>
    </w:lvl>
    <w:lvl w:ilvl="8" w:tplc="965E1322" w:tentative="1">
      <w:start w:val="1"/>
      <w:numFmt w:val="bullet"/>
      <w:lvlText w:val="•"/>
      <w:lvlJc w:val="left"/>
      <w:pPr>
        <w:tabs>
          <w:tab w:val="num" w:pos="6480"/>
        </w:tabs>
        <w:ind w:left="6480" w:hanging="360"/>
      </w:pPr>
      <w:rPr>
        <w:rFonts w:ascii="Arial" w:hAnsi="Arial" w:hint="default"/>
      </w:rPr>
    </w:lvl>
  </w:abstractNum>
  <w:abstractNum w:abstractNumId="29">
    <w:nsid w:val="7A6717E1"/>
    <w:multiLevelType w:val="hybridMultilevel"/>
    <w:tmpl w:val="A032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8"/>
  </w:num>
  <w:num w:numId="4">
    <w:abstractNumId w:val="0"/>
  </w:num>
  <w:num w:numId="5">
    <w:abstractNumId w:val="29"/>
  </w:num>
  <w:num w:numId="6">
    <w:abstractNumId w:val="22"/>
  </w:num>
  <w:num w:numId="7">
    <w:abstractNumId w:val="8"/>
  </w:num>
  <w:num w:numId="8">
    <w:abstractNumId w:val="16"/>
  </w:num>
  <w:num w:numId="9">
    <w:abstractNumId w:val="28"/>
  </w:num>
  <w:num w:numId="10">
    <w:abstractNumId w:val="21"/>
  </w:num>
  <w:num w:numId="11">
    <w:abstractNumId w:val="15"/>
  </w:num>
  <w:num w:numId="12">
    <w:abstractNumId w:val="19"/>
  </w:num>
  <w:num w:numId="13">
    <w:abstractNumId w:val="4"/>
  </w:num>
  <w:num w:numId="14">
    <w:abstractNumId w:val="26"/>
  </w:num>
  <w:num w:numId="15">
    <w:abstractNumId w:val="27"/>
  </w:num>
  <w:num w:numId="16">
    <w:abstractNumId w:val="23"/>
  </w:num>
  <w:num w:numId="17">
    <w:abstractNumId w:val="3"/>
  </w:num>
  <w:num w:numId="18">
    <w:abstractNumId w:val="20"/>
  </w:num>
  <w:num w:numId="19">
    <w:abstractNumId w:val="6"/>
  </w:num>
  <w:num w:numId="20">
    <w:abstractNumId w:val="5"/>
  </w:num>
  <w:num w:numId="21">
    <w:abstractNumId w:val="13"/>
  </w:num>
  <w:num w:numId="22">
    <w:abstractNumId w:val="10"/>
  </w:num>
  <w:num w:numId="23">
    <w:abstractNumId w:val="12"/>
  </w:num>
  <w:num w:numId="24">
    <w:abstractNumId w:val="2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num>
  <w:num w:numId="29">
    <w:abstractNumId w:val="24"/>
  </w:num>
  <w:num w:numId="30">
    <w:abstractNumId w:val="2"/>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896"/>
    <w:rsid w:val="000458C4"/>
    <w:rsid w:val="000772DB"/>
    <w:rsid w:val="00093E18"/>
    <w:rsid w:val="000B7BF7"/>
    <w:rsid w:val="000D53AE"/>
    <w:rsid w:val="000E7336"/>
    <w:rsid w:val="000F2AF5"/>
    <w:rsid w:val="001214E6"/>
    <w:rsid w:val="00122479"/>
    <w:rsid w:val="00124D98"/>
    <w:rsid w:val="0013691C"/>
    <w:rsid w:val="001544AB"/>
    <w:rsid w:val="00157780"/>
    <w:rsid w:val="00172491"/>
    <w:rsid w:val="001B280F"/>
    <w:rsid w:val="001B4754"/>
    <w:rsid w:val="001C73F4"/>
    <w:rsid w:val="001D3CCE"/>
    <w:rsid w:val="001E2A3C"/>
    <w:rsid w:val="001F37A9"/>
    <w:rsid w:val="001F6C1D"/>
    <w:rsid w:val="0022363B"/>
    <w:rsid w:val="00237871"/>
    <w:rsid w:val="00257953"/>
    <w:rsid w:val="0026539C"/>
    <w:rsid w:val="002A6586"/>
    <w:rsid w:val="002C03C8"/>
    <w:rsid w:val="002C1943"/>
    <w:rsid w:val="002D5E21"/>
    <w:rsid w:val="00334FCE"/>
    <w:rsid w:val="00366419"/>
    <w:rsid w:val="00380896"/>
    <w:rsid w:val="00386C50"/>
    <w:rsid w:val="00434DA1"/>
    <w:rsid w:val="00435B94"/>
    <w:rsid w:val="004427C0"/>
    <w:rsid w:val="00456856"/>
    <w:rsid w:val="00464282"/>
    <w:rsid w:val="00482ABA"/>
    <w:rsid w:val="004931D8"/>
    <w:rsid w:val="00497829"/>
    <w:rsid w:val="004B1B0E"/>
    <w:rsid w:val="004B1CA9"/>
    <w:rsid w:val="004B7CAB"/>
    <w:rsid w:val="00537004"/>
    <w:rsid w:val="005E2CE6"/>
    <w:rsid w:val="005F4984"/>
    <w:rsid w:val="0060438B"/>
    <w:rsid w:val="006264DC"/>
    <w:rsid w:val="00637859"/>
    <w:rsid w:val="006608A2"/>
    <w:rsid w:val="00667E5E"/>
    <w:rsid w:val="00671CD7"/>
    <w:rsid w:val="0067384E"/>
    <w:rsid w:val="00690589"/>
    <w:rsid w:val="00693E42"/>
    <w:rsid w:val="006A15D4"/>
    <w:rsid w:val="006A3BCE"/>
    <w:rsid w:val="006B255F"/>
    <w:rsid w:val="006B72E5"/>
    <w:rsid w:val="006F003D"/>
    <w:rsid w:val="00737EE2"/>
    <w:rsid w:val="00743AC7"/>
    <w:rsid w:val="007564DF"/>
    <w:rsid w:val="00773614"/>
    <w:rsid w:val="0077676A"/>
    <w:rsid w:val="00785FD2"/>
    <w:rsid w:val="00787057"/>
    <w:rsid w:val="00795A34"/>
    <w:rsid w:val="00795ADB"/>
    <w:rsid w:val="007B4ED1"/>
    <w:rsid w:val="007D697A"/>
    <w:rsid w:val="007E003C"/>
    <w:rsid w:val="007E3549"/>
    <w:rsid w:val="00813841"/>
    <w:rsid w:val="0082333E"/>
    <w:rsid w:val="008272DA"/>
    <w:rsid w:val="0089488A"/>
    <w:rsid w:val="008A7896"/>
    <w:rsid w:val="008D7F96"/>
    <w:rsid w:val="0092123A"/>
    <w:rsid w:val="00925B0C"/>
    <w:rsid w:val="00944AC3"/>
    <w:rsid w:val="009626AC"/>
    <w:rsid w:val="0096693F"/>
    <w:rsid w:val="009742C5"/>
    <w:rsid w:val="009761E5"/>
    <w:rsid w:val="00981AE7"/>
    <w:rsid w:val="0098269D"/>
    <w:rsid w:val="009B2779"/>
    <w:rsid w:val="009D0940"/>
    <w:rsid w:val="009D192C"/>
    <w:rsid w:val="009E1950"/>
    <w:rsid w:val="009F11A9"/>
    <w:rsid w:val="009F4F97"/>
    <w:rsid w:val="00A36853"/>
    <w:rsid w:val="00A43B27"/>
    <w:rsid w:val="00A45C6D"/>
    <w:rsid w:val="00A54E46"/>
    <w:rsid w:val="00A57A15"/>
    <w:rsid w:val="00A603EC"/>
    <w:rsid w:val="00A8222C"/>
    <w:rsid w:val="00A8291F"/>
    <w:rsid w:val="00A964FA"/>
    <w:rsid w:val="00AA424F"/>
    <w:rsid w:val="00AB5CD1"/>
    <w:rsid w:val="00AE22AB"/>
    <w:rsid w:val="00AE31FA"/>
    <w:rsid w:val="00B5758D"/>
    <w:rsid w:val="00B73B73"/>
    <w:rsid w:val="00B94393"/>
    <w:rsid w:val="00B95E72"/>
    <w:rsid w:val="00BD14C4"/>
    <w:rsid w:val="00BE64E3"/>
    <w:rsid w:val="00C32D37"/>
    <w:rsid w:val="00C417B0"/>
    <w:rsid w:val="00C732A8"/>
    <w:rsid w:val="00C8283D"/>
    <w:rsid w:val="00C856C2"/>
    <w:rsid w:val="00C873F6"/>
    <w:rsid w:val="00CA4392"/>
    <w:rsid w:val="00CB1A3A"/>
    <w:rsid w:val="00CE004F"/>
    <w:rsid w:val="00CF52C5"/>
    <w:rsid w:val="00D034F4"/>
    <w:rsid w:val="00D42A03"/>
    <w:rsid w:val="00DB0C4A"/>
    <w:rsid w:val="00DB618A"/>
    <w:rsid w:val="00E45B3D"/>
    <w:rsid w:val="00E6702F"/>
    <w:rsid w:val="00E90BCF"/>
    <w:rsid w:val="00EB10B6"/>
    <w:rsid w:val="00EC0F66"/>
    <w:rsid w:val="00ED6BB5"/>
    <w:rsid w:val="00F130AA"/>
    <w:rsid w:val="00F869FE"/>
    <w:rsid w:val="00F8799D"/>
    <w:rsid w:val="00F90B81"/>
    <w:rsid w:val="00FA73D4"/>
    <w:rsid w:val="00FC39F3"/>
    <w:rsid w:val="00FC61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81"/>
    <w:pPr>
      <w:spacing w:after="200" w:line="276" w:lineRule="auto"/>
    </w:pPr>
  </w:style>
  <w:style w:type="paragraph" w:styleId="Heading2">
    <w:name w:val="heading 2"/>
    <w:basedOn w:val="Normal"/>
    <w:next w:val="Normal"/>
    <w:link w:val="Heading2Char"/>
    <w:uiPriority w:val="99"/>
    <w:qFormat/>
    <w:rsid w:val="00CE004F"/>
    <w:pPr>
      <w:keepNext/>
      <w:keepLines/>
      <w:spacing w:before="200" w:after="0"/>
      <w:outlineLvl w:val="1"/>
    </w:pPr>
    <w:rPr>
      <w:rFonts w:ascii="Cambria" w:eastAsia="MS Gothi" w:hAnsi="Cambria"/>
      <w:b/>
      <w:bCs/>
      <w:color w:val="4F81BD"/>
      <w:sz w:val="26"/>
      <w:szCs w:val="26"/>
    </w:rPr>
  </w:style>
  <w:style w:type="paragraph" w:styleId="Heading3">
    <w:name w:val="heading 3"/>
    <w:basedOn w:val="Normal"/>
    <w:next w:val="Normal"/>
    <w:link w:val="Heading3Char"/>
    <w:uiPriority w:val="99"/>
    <w:qFormat/>
    <w:rsid w:val="007E3549"/>
    <w:pPr>
      <w:keepNext/>
      <w:keepLines/>
      <w:spacing w:before="200" w:after="0"/>
      <w:outlineLvl w:val="2"/>
    </w:pPr>
    <w:rPr>
      <w:rFonts w:ascii="Cambria" w:eastAsia="MS Gothi" w:hAnsi="Cambria"/>
      <w:b/>
      <w:bCs/>
      <w:color w:val="4F81BD"/>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E004F"/>
    <w:rPr>
      <w:rFonts w:ascii="Cambria" w:eastAsia="MS Gothi" w:hAnsi="Cambria"/>
      <w:b/>
      <w:color w:val="4F81BD"/>
      <w:sz w:val="26"/>
    </w:rPr>
  </w:style>
  <w:style w:type="character" w:customStyle="1" w:styleId="Heading3Char">
    <w:name w:val="Heading 3 Char"/>
    <w:basedOn w:val="DefaultParagraphFont"/>
    <w:link w:val="Heading3"/>
    <w:uiPriority w:val="99"/>
    <w:locked/>
    <w:rsid w:val="007E3549"/>
    <w:rPr>
      <w:rFonts w:ascii="Cambria" w:eastAsia="MS Gothi" w:hAnsi="Cambria"/>
      <w:b/>
      <w:color w:val="4F81BD"/>
    </w:rPr>
  </w:style>
  <w:style w:type="paragraph" w:styleId="ListParagraph">
    <w:name w:val="List Paragraph"/>
    <w:basedOn w:val="Normal"/>
    <w:uiPriority w:val="99"/>
    <w:qFormat/>
    <w:rsid w:val="00380896"/>
    <w:pPr>
      <w:ind w:left="720"/>
      <w:contextualSpacing/>
    </w:pPr>
  </w:style>
  <w:style w:type="table" w:styleId="TableGrid">
    <w:name w:val="Table Grid"/>
    <w:basedOn w:val="TableNormal"/>
    <w:uiPriority w:val="99"/>
    <w:rsid w:val="00380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99"/>
    <w:rsid w:val="00B5758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Strong">
    <w:name w:val="Strong"/>
    <w:basedOn w:val="DefaultParagraphFont"/>
    <w:uiPriority w:val="99"/>
    <w:qFormat/>
    <w:rsid w:val="00CE004F"/>
    <w:rPr>
      <w:rFonts w:cs="Times New Roman"/>
      <w:b/>
    </w:rPr>
  </w:style>
  <w:style w:type="paragraph" w:styleId="Quote">
    <w:name w:val="Quote"/>
    <w:basedOn w:val="Normal"/>
    <w:next w:val="Normal"/>
    <w:link w:val="QuoteChar"/>
    <w:uiPriority w:val="99"/>
    <w:qFormat/>
    <w:rsid w:val="00CE004F"/>
    <w:rPr>
      <w:i/>
      <w:iCs/>
      <w:color w:val="000000"/>
      <w:sz w:val="20"/>
      <w:szCs w:val="20"/>
    </w:rPr>
  </w:style>
  <w:style w:type="character" w:customStyle="1" w:styleId="QuoteChar">
    <w:name w:val="Quote Char"/>
    <w:basedOn w:val="DefaultParagraphFont"/>
    <w:link w:val="Quote"/>
    <w:uiPriority w:val="99"/>
    <w:locked/>
    <w:rsid w:val="00CE004F"/>
    <w:rPr>
      <w:i/>
      <w:color w:val="000000"/>
    </w:rPr>
  </w:style>
  <w:style w:type="character" w:styleId="IntenseEmphasis">
    <w:name w:val="Intense Emphasis"/>
    <w:basedOn w:val="DefaultParagraphFont"/>
    <w:uiPriority w:val="99"/>
    <w:qFormat/>
    <w:rsid w:val="00CE004F"/>
    <w:rPr>
      <w:b/>
      <w:i/>
      <w:color w:val="4F81BD"/>
    </w:rPr>
  </w:style>
  <w:style w:type="paragraph" w:styleId="Header">
    <w:name w:val="header"/>
    <w:basedOn w:val="Normal"/>
    <w:link w:val="HeaderChar"/>
    <w:uiPriority w:val="99"/>
    <w:rsid w:val="00CB1A3A"/>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CB1A3A"/>
  </w:style>
  <w:style w:type="paragraph" w:styleId="Footer">
    <w:name w:val="footer"/>
    <w:basedOn w:val="Normal"/>
    <w:link w:val="FooterChar"/>
    <w:uiPriority w:val="99"/>
    <w:rsid w:val="00CB1A3A"/>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CB1A3A"/>
  </w:style>
  <w:style w:type="paragraph" w:styleId="BalloonText">
    <w:name w:val="Balloon Text"/>
    <w:basedOn w:val="Normal"/>
    <w:link w:val="BalloonTextChar"/>
    <w:uiPriority w:val="99"/>
    <w:semiHidden/>
    <w:rsid w:val="00CB1A3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B1A3A"/>
    <w:rPr>
      <w:rFonts w:ascii="Tahoma" w:hAnsi="Tahoma"/>
      <w:sz w:val="16"/>
    </w:rPr>
  </w:style>
  <w:style w:type="paragraph" w:styleId="IntenseQuote">
    <w:name w:val="Intense Quote"/>
    <w:basedOn w:val="Normal"/>
    <w:next w:val="Normal"/>
    <w:link w:val="IntenseQuoteChar"/>
    <w:uiPriority w:val="99"/>
    <w:qFormat/>
    <w:rsid w:val="002C03C8"/>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basedOn w:val="DefaultParagraphFont"/>
    <w:link w:val="IntenseQuote"/>
    <w:uiPriority w:val="99"/>
    <w:locked/>
    <w:rsid w:val="002C03C8"/>
    <w:rPr>
      <w:b/>
      <w:i/>
      <w:color w:val="4F81BD"/>
    </w:rPr>
  </w:style>
  <w:style w:type="character" w:styleId="SubtleEmphasis">
    <w:name w:val="Subtle Emphasis"/>
    <w:basedOn w:val="DefaultParagraphFont"/>
    <w:uiPriority w:val="99"/>
    <w:qFormat/>
    <w:rsid w:val="009D0940"/>
    <w:rPr>
      <w:color w:val="808080"/>
      <w:sz w:val="24"/>
    </w:rPr>
  </w:style>
  <w:style w:type="paragraph" w:styleId="Subtitle">
    <w:name w:val="Subtitle"/>
    <w:basedOn w:val="Normal"/>
    <w:next w:val="Normal"/>
    <w:link w:val="SubtitleChar"/>
    <w:uiPriority w:val="99"/>
    <w:qFormat/>
    <w:rsid w:val="009D0940"/>
    <w:pPr>
      <w:numPr>
        <w:ilvl w:val="1"/>
      </w:numPr>
    </w:pPr>
    <w:rPr>
      <w:rFonts w:ascii="Cambria" w:eastAsia="MS Gothi" w:hAnsi="Cambria"/>
      <w:i/>
      <w:iCs/>
      <w:color w:val="4F81BD"/>
      <w:spacing w:val="15"/>
      <w:sz w:val="24"/>
      <w:szCs w:val="24"/>
    </w:rPr>
  </w:style>
  <w:style w:type="character" w:customStyle="1" w:styleId="SubtitleChar">
    <w:name w:val="Subtitle Char"/>
    <w:basedOn w:val="DefaultParagraphFont"/>
    <w:link w:val="Subtitle"/>
    <w:uiPriority w:val="99"/>
    <w:locked/>
    <w:rsid w:val="009D0940"/>
    <w:rPr>
      <w:rFonts w:ascii="Cambria" w:eastAsia="MS Gothi" w:hAnsi="Cambria"/>
      <w:i/>
      <w:color w:val="4F81BD"/>
      <w:spacing w:val="15"/>
      <w:sz w:val="24"/>
    </w:rPr>
  </w:style>
  <w:style w:type="character" w:styleId="PageNumber">
    <w:name w:val="page number"/>
    <w:basedOn w:val="DefaultParagraphFont"/>
    <w:uiPriority w:val="99"/>
    <w:semiHidden/>
    <w:rsid w:val="006B255F"/>
    <w:rPr>
      <w:rFonts w:cs="Times New Roman"/>
    </w:rPr>
  </w:style>
</w:styles>
</file>

<file path=word/webSettings.xml><?xml version="1.0" encoding="utf-8"?>
<w:webSettings xmlns:r="http://schemas.openxmlformats.org/officeDocument/2006/relationships" xmlns:w="http://schemas.openxmlformats.org/wordprocessingml/2006/main">
  <w:divs>
    <w:div w:id="791478367">
      <w:marLeft w:val="0"/>
      <w:marRight w:val="0"/>
      <w:marTop w:val="0"/>
      <w:marBottom w:val="0"/>
      <w:divBdr>
        <w:top w:val="none" w:sz="0" w:space="0" w:color="auto"/>
        <w:left w:val="none" w:sz="0" w:space="0" w:color="auto"/>
        <w:bottom w:val="none" w:sz="0" w:space="0" w:color="auto"/>
        <w:right w:val="none" w:sz="0" w:space="0" w:color="auto"/>
      </w:divBdr>
      <w:divsChild>
        <w:div w:id="791478387">
          <w:marLeft w:val="0"/>
          <w:marRight w:val="0"/>
          <w:marTop w:val="0"/>
          <w:marBottom w:val="0"/>
          <w:divBdr>
            <w:top w:val="none" w:sz="0" w:space="0" w:color="auto"/>
            <w:left w:val="none" w:sz="0" w:space="0" w:color="auto"/>
            <w:bottom w:val="none" w:sz="0" w:space="0" w:color="auto"/>
            <w:right w:val="none" w:sz="0" w:space="0" w:color="auto"/>
          </w:divBdr>
          <w:divsChild>
            <w:div w:id="7914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78368">
      <w:marLeft w:val="0"/>
      <w:marRight w:val="0"/>
      <w:marTop w:val="0"/>
      <w:marBottom w:val="0"/>
      <w:divBdr>
        <w:top w:val="none" w:sz="0" w:space="0" w:color="auto"/>
        <w:left w:val="none" w:sz="0" w:space="0" w:color="auto"/>
        <w:bottom w:val="none" w:sz="0" w:space="0" w:color="auto"/>
        <w:right w:val="none" w:sz="0" w:space="0" w:color="auto"/>
      </w:divBdr>
      <w:divsChild>
        <w:div w:id="791478386">
          <w:marLeft w:val="0"/>
          <w:marRight w:val="0"/>
          <w:marTop w:val="0"/>
          <w:marBottom w:val="0"/>
          <w:divBdr>
            <w:top w:val="none" w:sz="0" w:space="0" w:color="auto"/>
            <w:left w:val="none" w:sz="0" w:space="0" w:color="auto"/>
            <w:bottom w:val="none" w:sz="0" w:space="0" w:color="auto"/>
            <w:right w:val="none" w:sz="0" w:space="0" w:color="auto"/>
          </w:divBdr>
        </w:div>
      </w:divsChild>
    </w:div>
    <w:div w:id="791478371">
      <w:marLeft w:val="0"/>
      <w:marRight w:val="0"/>
      <w:marTop w:val="0"/>
      <w:marBottom w:val="0"/>
      <w:divBdr>
        <w:top w:val="none" w:sz="0" w:space="0" w:color="auto"/>
        <w:left w:val="none" w:sz="0" w:space="0" w:color="auto"/>
        <w:bottom w:val="none" w:sz="0" w:space="0" w:color="auto"/>
        <w:right w:val="none" w:sz="0" w:space="0" w:color="auto"/>
      </w:divBdr>
      <w:divsChild>
        <w:div w:id="791478376">
          <w:marLeft w:val="0"/>
          <w:marRight w:val="0"/>
          <w:marTop w:val="0"/>
          <w:marBottom w:val="0"/>
          <w:divBdr>
            <w:top w:val="none" w:sz="0" w:space="0" w:color="auto"/>
            <w:left w:val="none" w:sz="0" w:space="0" w:color="auto"/>
            <w:bottom w:val="none" w:sz="0" w:space="0" w:color="auto"/>
            <w:right w:val="none" w:sz="0" w:space="0" w:color="auto"/>
          </w:divBdr>
          <w:divsChild>
            <w:div w:id="7914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78374">
      <w:marLeft w:val="0"/>
      <w:marRight w:val="0"/>
      <w:marTop w:val="0"/>
      <w:marBottom w:val="0"/>
      <w:divBdr>
        <w:top w:val="none" w:sz="0" w:space="0" w:color="auto"/>
        <w:left w:val="none" w:sz="0" w:space="0" w:color="auto"/>
        <w:bottom w:val="none" w:sz="0" w:space="0" w:color="auto"/>
        <w:right w:val="none" w:sz="0" w:space="0" w:color="auto"/>
      </w:divBdr>
      <w:divsChild>
        <w:div w:id="791478365">
          <w:marLeft w:val="547"/>
          <w:marRight w:val="0"/>
          <w:marTop w:val="134"/>
          <w:marBottom w:val="0"/>
          <w:divBdr>
            <w:top w:val="none" w:sz="0" w:space="0" w:color="auto"/>
            <w:left w:val="none" w:sz="0" w:space="0" w:color="auto"/>
            <w:bottom w:val="none" w:sz="0" w:space="0" w:color="auto"/>
            <w:right w:val="none" w:sz="0" w:space="0" w:color="auto"/>
          </w:divBdr>
        </w:div>
        <w:div w:id="791478369">
          <w:marLeft w:val="547"/>
          <w:marRight w:val="0"/>
          <w:marTop w:val="134"/>
          <w:marBottom w:val="0"/>
          <w:divBdr>
            <w:top w:val="none" w:sz="0" w:space="0" w:color="auto"/>
            <w:left w:val="none" w:sz="0" w:space="0" w:color="auto"/>
            <w:bottom w:val="none" w:sz="0" w:space="0" w:color="auto"/>
            <w:right w:val="none" w:sz="0" w:space="0" w:color="auto"/>
          </w:divBdr>
        </w:div>
        <w:div w:id="791478370">
          <w:marLeft w:val="547"/>
          <w:marRight w:val="0"/>
          <w:marTop w:val="134"/>
          <w:marBottom w:val="0"/>
          <w:divBdr>
            <w:top w:val="none" w:sz="0" w:space="0" w:color="auto"/>
            <w:left w:val="none" w:sz="0" w:space="0" w:color="auto"/>
            <w:bottom w:val="none" w:sz="0" w:space="0" w:color="auto"/>
            <w:right w:val="none" w:sz="0" w:space="0" w:color="auto"/>
          </w:divBdr>
        </w:div>
        <w:div w:id="791478375">
          <w:marLeft w:val="547"/>
          <w:marRight w:val="0"/>
          <w:marTop w:val="134"/>
          <w:marBottom w:val="0"/>
          <w:divBdr>
            <w:top w:val="none" w:sz="0" w:space="0" w:color="auto"/>
            <w:left w:val="none" w:sz="0" w:space="0" w:color="auto"/>
            <w:bottom w:val="none" w:sz="0" w:space="0" w:color="auto"/>
            <w:right w:val="none" w:sz="0" w:space="0" w:color="auto"/>
          </w:divBdr>
        </w:div>
        <w:div w:id="791478388">
          <w:marLeft w:val="547"/>
          <w:marRight w:val="0"/>
          <w:marTop w:val="134"/>
          <w:marBottom w:val="0"/>
          <w:divBdr>
            <w:top w:val="none" w:sz="0" w:space="0" w:color="auto"/>
            <w:left w:val="none" w:sz="0" w:space="0" w:color="auto"/>
            <w:bottom w:val="none" w:sz="0" w:space="0" w:color="auto"/>
            <w:right w:val="none" w:sz="0" w:space="0" w:color="auto"/>
          </w:divBdr>
        </w:div>
        <w:div w:id="791478392">
          <w:marLeft w:val="547"/>
          <w:marRight w:val="0"/>
          <w:marTop w:val="134"/>
          <w:marBottom w:val="0"/>
          <w:divBdr>
            <w:top w:val="none" w:sz="0" w:space="0" w:color="auto"/>
            <w:left w:val="none" w:sz="0" w:space="0" w:color="auto"/>
            <w:bottom w:val="none" w:sz="0" w:space="0" w:color="auto"/>
            <w:right w:val="none" w:sz="0" w:space="0" w:color="auto"/>
          </w:divBdr>
        </w:div>
        <w:div w:id="791478398">
          <w:marLeft w:val="547"/>
          <w:marRight w:val="0"/>
          <w:marTop w:val="134"/>
          <w:marBottom w:val="0"/>
          <w:divBdr>
            <w:top w:val="none" w:sz="0" w:space="0" w:color="auto"/>
            <w:left w:val="none" w:sz="0" w:space="0" w:color="auto"/>
            <w:bottom w:val="none" w:sz="0" w:space="0" w:color="auto"/>
            <w:right w:val="none" w:sz="0" w:space="0" w:color="auto"/>
          </w:divBdr>
        </w:div>
        <w:div w:id="791478399">
          <w:marLeft w:val="547"/>
          <w:marRight w:val="0"/>
          <w:marTop w:val="134"/>
          <w:marBottom w:val="0"/>
          <w:divBdr>
            <w:top w:val="none" w:sz="0" w:space="0" w:color="auto"/>
            <w:left w:val="none" w:sz="0" w:space="0" w:color="auto"/>
            <w:bottom w:val="none" w:sz="0" w:space="0" w:color="auto"/>
            <w:right w:val="none" w:sz="0" w:space="0" w:color="auto"/>
          </w:divBdr>
        </w:div>
      </w:divsChild>
    </w:div>
    <w:div w:id="791478379">
      <w:marLeft w:val="0"/>
      <w:marRight w:val="0"/>
      <w:marTop w:val="0"/>
      <w:marBottom w:val="0"/>
      <w:divBdr>
        <w:top w:val="none" w:sz="0" w:space="0" w:color="auto"/>
        <w:left w:val="none" w:sz="0" w:space="0" w:color="auto"/>
        <w:bottom w:val="none" w:sz="0" w:space="0" w:color="auto"/>
        <w:right w:val="none" w:sz="0" w:space="0" w:color="auto"/>
      </w:divBdr>
      <w:divsChild>
        <w:div w:id="791478377">
          <w:marLeft w:val="547"/>
          <w:marRight w:val="0"/>
          <w:marTop w:val="154"/>
          <w:marBottom w:val="0"/>
          <w:divBdr>
            <w:top w:val="none" w:sz="0" w:space="0" w:color="auto"/>
            <w:left w:val="none" w:sz="0" w:space="0" w:color="auto"/>
            <w:bottom w:val="none" w:sz="0" w:space="0" w:color="auto"/>
            <w:right w:val="none" w:sz="0" w:space="0" w:color="auto"/>
          </w:divBdr>
        </w:div>
        <w:div w:id="791478378">
          <w:marLeft w:val="547"/>
          <w:marRight w:val="0"/>
          <w:marTop w:val="154"/>
          <w:marBottom w:val="0"/>
          <w:divBdr>
            <w:top w:val="none" w:sz="0" w:space="0" w:color="auto"/>
            <w:left w:val="none" w:sz="0" w:space="0" w:color="auto"/>
            <w:bottom w:val="none" w:sz="0" w:space="0" w:color="auto"/>
            <w:right w:val="none" w:sz="0" w:space="0" w:color="auto"/>
          </w:divBdr>
        </w:div>
        <w:div w:id="791478380">
          <w:marLeft w:val="1166"/>
          <w:marRight w:val="0"/>
          <w:marTop w:val="134"/>
          <w:marBottom w:val="0"/>
          <w:divBdr>
            <w:top w:val="none" w:sz="0" w:space="0" w:color="auto"/>
            <w:left w:val="none" w:sz="0" w:space="0" w:color="auto"/>
            <w:bottom w:val="none" w:sz="0" w:space="0" w:color="auto"/>
            <w:right w:val="none" w:sz="0" w:space="0" w:color="auto"/>
          </w:divBdr>
        </w:div>
        <w:div w:id="791478383">
          <w:marLeft w:val="1166"/>
          <w:marRight w:val="0"/>
          <w:marTop w:val="134"/>
          <w:marBottom w:val="0"/>
          <w:divBdr>
            <w:top w:val="none" w:sz="0" w:space="0" w:color="auto"/>
            <w:left w:val="none" w:sz="0" w:space="0" w:color="auto"/>
            <w:bottom w:val="none" w:sz="0" w:space="0" w:color="auto"/>
            <w:right w:val="none" w:sz="0" w:space="0" w:color="auto"/>
          </w:divBdr>
        </w:div>
        <w:div w:id="791478384">
          <w:marLeft w:val="547"/>
          <w:marRight w:val="0"/>
          <w:marTop w:val="154"/>
          <w:marBottom w:val="0"/>
          <w:divBdr>
            <w:top w:val="none" w:sz="0" w:space="0" w:color="auto"/>
            <w:left w:val="none" w:sz="0" w:space="0" w:color="auto"/>
            <w:bottom w:val="none" w:sz="0" w:space="0" w:color="auto"/>
            <w:right w:val="none" w:sz="0" w:space="0" w:color="auto"/>
          </w:divBdr>
        </w:div>
        <w:div w:id="791478396">
          <w:marLeft w:val="1166"/>
          <w:marRight w:val="0"/>
          <w:marTop w:val="134"/>
          <w:marBottom w:val="0"/>
          <w:divBdr>
            <w:top w:val="none" w:sz="0" w:space="0" w:color="auto"/>
            <w:left w:val="none" w:sz="0" w:space="0" w:color="auto"/>
            <w:bottom w:val="none" w:sz="0" w:space="0" w:color="auto"/>
            <w:right w:val="none" w:sz="0" w:space="0" w:color="auto"/>
          </w:divBdr>
        </w:div>
      </w:divsChild>
    </w:div>
    <w:div w:id="791478381">
      <w:marLeft w:val="0"/>
      <w:marRight w:val="0"/>
      <w:marTop w:val="0"/>
      <w:marBottom w:val="0"/>
      <w:divBdr>
        <w:top w:val="none" w:sz="0" w:space="0" w:color="auto"/>
        <w:left w:val="none" w:sz="0" w:space="0" w:color="auto"/>
        <w:bottom w:val="none" w:sz="0" w:space="0" w:color="auto"/>
        <w:right w:val="none" w:sz="0" w:space="0" w:color="auto"/>
      </w:divBdr>
      <w:divsChild>
        <w:div w:id="791478390">
          <w:marLeft w:val="0"/>
          <w:marRight w:val="0"/>
          <w:marTop w:val="0"/>
          <w:marBottom w:val="0"/>
          <w:divBdr>
            <w:top w:val="none" w:sz="0" w:space="0" w:color="auto"/>
            <w:left w:val="none" w:sz="0" w:space="0" w:color="auto"/>
            <w:bottom w:val="none" w:sz="0" w:space="0" w:color="auto"/>
            <w:right w:val="none" w:sz="0" w:space="0" w:color="auto"/>
          </w:divBdr>
          <w:divsChild>
            <w:div w:id="7914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78382">
      <w:marLeft w:val="0"/>
      <w:marRight w:val="0"/>
      <w:marTop w:val="0"/>
      <w:marBottom w:val="0"/>
      <w:divBdr>
        <w:top w:val="none" w:sz="0" w:space="0" w:color="auto"/>
        <w:left w:val="none" w:sz="0" w:space="0" w:color="auto"/>
        <w:bottom w:val="none" w:sz="0" w:space="0" w:color="auto"/>
        <w:right w:val="none" w:sz="0" w:space="0" w:color="auto"/>
      </w:divBdr>
      <w:divsChild>
        <w:div w:id="791478391">
          <w:marLeft w:val="0"/>
          <w:marRight w:val="0"/>
          <w:marTop w:val="0"/>
          <w:marBottom w:val="0"/>
          <w:divBdr>
            <w:top w:val="none" w:sz="0" w:space="0" w:color="auto"/>
            <w:left w:val="none" w:sz="0" w:space="0" w:color="auto"/>
            <w:bottom w:val="none" w:sz="0" w:space="0" w:color="auto"/>
            <w:right w:val="none" w:sz="0" w:space="0" w:color="auto"/>
          </w:divBdr>
        </w:div>
      </w:divsChild>
    </w:div>
    <w:div w:id="791478389">
      <w:marLeft w:val="0"/>
      <w:marRight w:val="0"/>
      <w:marTop w:val="0"/>
      <w:marBottom w:val="0"/>
      <w:divBdr>
        <w:top w:val="none" w:sz="0" w:space="0" w:color="auto"/>
        <w:left w:val="none" w:sz="0" w:space="0" w:color="auto"/>
        <w:bottom w:val="none" w:sz="0" w:space="0" w:color="auto"/>
        <w:right w:val="none" w:sz="0" w:space="0" w:color="auto"/>
      </w:divBdr>
      <w:divsChild>
        <w:div w:id="791478397">
          <w:marLeft w:val="0"/>
          <w:marRight w:val="0"/>
          <w:marTop w:val="0"/>
          <w:marBottom w:val="0"/>
          <w:divBdr>
            <w:top w:val="none" w:sz="0" w:space="0" w:color="auto"/>
            <w:left w:val="none" w:sz="0" w:space="0" w:color="auto"/>
            <w:bottom w:val="none" w:sz="0" w:space="0" w:color="auto"/>
            <w:right w:val="none" w:sz="0" w:space="0" w:color="auto"/>
          </w:divBdr>
        </w:div>
      </w:divsChild>
    </w:div>
    <w:div w:id="791478394">
      <w:marLeft w:val="0"/>
      <w:marRight w:val="0"/>
      <w:marTop w:val="0"/>
      <w:marBottom w:val="0"/>
      <w:divBdr>
        <w:top w:val="none" w:sz="0" w:space="0" w:color="auto"/>
        <w:left w:val="none" w:sz="0" w:space="0" w:color="auto"/>
        <w:bottom w:val="none" w:sz="0" w:space="0" w:color="auto"/>
        <w:right w:val="none" w:sz="0" w:space="0" w:color="auto"/>
      </w:divBdr>
      <w:divsChild>
        <w:div w:id="791478373">
          <w:marLeft w:val="547"/>
          <w:marRight w:val="0"/>
          <w:marTop w:val="154"/>
          <w:marBottom w:val="0"/>
          <w:divBdr>
            <w:top w:val="none" w:sz="0" w:space="0" w:color="auto"/>
            <w:left w:val="none" w:sz="0" w:space="0" w:color="auto"/>
            <w:bottom w:val="none" w:sz="0" w:space="0" w:color="auto"/>
            <w:right w:val="none" w:sz="0" w:space="0" w:color="auto"/>
          </w:divBdr>
        </w:div>
      </w:divsChild>
    </w:div>
    <w:div w:id="791478395">
      <w:marLeft w:val="0"/>
      <w:marRight w:val="0"/>
      <w:marTop w:val="0"/>
      <w:marBottom w:val="0"/>
      <w:divBdr>
        <w:top w:val="none" w:sz="0" w:space="0" w:color="auto"/>
        <w:left w:val="none" w:sz="0" w:space="0" w:color="auto"/>
        <w:bottom w:val="none" w:sz="0" w:space="0" w:color="auto"/>
        <w:right w:val="none" w:sz="0" w:space="0" w:color="auto"/>
      </w:divBdr>
      <w:divsChild>
        <w:div w:id="791478385">
          <w:marLeft w:val="0"/>
          <w:marRight w:val="0"/>
          <w:marTop w:val="0"/>
          <w:marBottom w:val="0"/>
          <w:divBdr>
            <w:top w:val="none" w:sz="0" w:space="0" w:color="auto"/>
            <w:left w:val="none" w:sz="0" w:space="0" w:color="auto"/>
            <w:bottom w:val="none" w:sz="0" w:space="0" w:color="auto"/>
            <w:right w:val="none" w:sz="0" w:space="0" w:color="auto"/>
          </w:divBdr>
        </w:div>
      </w:divsChild>
    </w:div>
    <w:div w:id="791478400">
      <w:marLeft w:val="0"/>
      <w:marRight w:val="0"/>
      <w:marTop w:val="0"/>
      <w:marBottom w:val="0"/>
      <w:divBdr>
        <w:top w:val="none" w:sz="0" w:space="0" w:color="auto"/>
        <w:left w:val="none" w:sz="0" w:space="0" w:color="auto"/>
        <w:bottom w:val="none" w:sz="0" w:space="0" w:color="auto"/>
        <w:right w:val="none" w:sz="0" w:space="0" w:color="auto"/>
      </w:divBdr>
    </w:div>
    <w:div w:id="791478401">
      <w:marLeft w:val="0"/>
      <w:marRight w:val="0"/>
      <w:marTop w:val="0"/>
      <w:marBottom w:val="0"/>
      <w:divBdr>
        <w:top w:val="none" w:sz="0" w:space="0" w:color="auto"/>
        <w:left w:val="none" w:sz="0" w:space="0" w:color="auto"/>
        <w:bottom w:val="none" w:sz="0" w:space="0" w:color="auto"/>
        <w:right w:val="none" w:sz="0" w:space="0" w:color="auto"/>
      </w:divBdr>
    </w:div>
    <w:div w:id="791478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1029</Words>
  <Characters>5866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Unit</dc:title>
  <dc:subject/>
  <dc:creator>Robin</dc:creator>
  <cp:keywords/>
  <dc:description/>
  <cp:lastModifiedBy>jdy</cp:lastModifiedBy>
  <cp:revision>2</cp:revision>
  <cp:lastPrinted>2012-06-02T20:37:00Z</cp:lastPrinted>
  <dcterms:created xsi:type="dcterms:W3CDTF">2014-01-16T17:13:00Z</dcterms:created>
  <dcterms:modified xsi:type="dcterms:W3CDTF">2014-01-16T17:13:00Z</dcterms:modified>
</cp:coreProperties>
</file>