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0A0"/>
      </w:tblPr>
      <w:tblGrid>
        <w:gridCol w:w="3256"/>
        <w:gridCol w:w="1403"/>
        <w:gridCol w:w="1901"/>
        <w:gridCol w:w="928"/>
        <w:gridCol w:w="2808"/>
      </w:tblGrid>
      <w:tr w:rsidR="00567DB8" w:rsidRPr="00B2786B" w:rsidTr="00B2786B">
        <w:tc>
          <w:tcPr>
            <w:tcW w:w="3256" w:type="dxa"/>
          </w:tcPr>
          <w:p w:rsidR="00567DB8" w:rsidRPr="00B2786B" w:rsidRDefault="00567DB8" w:rsidP="00B2786B">
            <w:pPr>
              <w:spacing w:after="0" w:line="240" w:lineRule="auto"/>
              <w:jc w:val="right"/>
              <w:rPr>
                <w:b/>
              </w:rPr>
            </w:pPr>
            <w:r w:rsidRPr="00B2786B">
              <w:rPr>
                <w:b/>
              </w:rPr>
              <w:t>Title of Unit</w:t>
            </w:r>
          </w:p>
        </w:tc>
        <w:tc>
          <w:tcPr>
            <w:tcW w:w="7040" w:type="dxa"/>
            <w:gridSpan w:val="4"/>
          </w:tcPr>
          <w:p w:rsidR="00567DB8" w:rsidRPr="00B2786B" w:rsidRDefault="00567DB8" w:rsidP="00B2786B">
            <w:pPr>
              <w:spacing w:after="0" w:line="240" w:lineRule="auto"/>
              <w:rPr>
                <w:i/>
              </w:rPr>
            </w:pPr>
            <w:r w:rsidRPr="00B2786B">
              <w:t>Predicting the Biological Impact of Climate ChangePredicting the Biological Impact of Climate Change</w:t>
            </w:r>
          </w:p>
        </w:tc>
      </w:tr>
      <w:tr w:rsidR="00567DB8" w:rsidRPr="00B2786B" w:rsidTr="00B2786B">
        <w:tc>
          <w:tcPr>
            <w:tcW w:w="3256" w:type="dxa"/>
          </w:tcPr>
          <w:p w:rsidR="00567DB8" w:rsidRPr="00B2786B" w:rsidRDefault="00567DB8" w:rsidP="00B2786B">
            <w:pPr>
              <w:spacing w:after="0" w:line="240" w:lineRule="auto"/>
              <w:jc w:val="right"/>
              <w:rPr>
                <w:b/>
              </w:rPr>
            </w:pPr>
            <w:r w:rsidRPr="00B2786B">
              <w:rPr>
                <w:b/>
              </w:rPr>
              <w:t>Date and Approach for Unit Development</w:t>
            </w:r>
          </w:p>
        </w:tc>
        <w:tc>
          <w:tcPr>
            <w:tcW w:w="7040" w:type="dxa"/>
            <w:gridSpan w:val="4"/>
          </w:tcPr>
          <w:p w:rsidR="00567DB8" w:rsidRPr="00B2786B" w:rsidRDefault="00567DB8" w:rsidP="00B2786B">
            <w:pPr>
              <w:spacing w:after="0" w:line="240" w:lineRule="auto"/>
            </w:pPr>
          </w:p>
          <w:p w:rsidR="00567DB8" w:rsidRPr="00B2786B" w:rsidRDefault="00567DB8" w:rsidP="00B2786B">
            <w:pPr>
              <w:tabs>
                <w:tab w:val="left" w:pos="5760"/>
              </w:tabs>
              <w:spacing w:after="0" w:line="240" w:lineRule="auto"/>
            </w:pPr>
            <w:r w:rsidRPr="00B2786B">
              <w:t>July 2013 NANCI</w:t>
            </w:r>
            <w:r w:rsidRPr="00B2786B">
              <w:tab/>
            </w:r>
          </w:p>
        </w:tc>
      </w:tr>
      <w:tr w:rsidR="00567DB8" w:rsidRPr="00B2786B" w:rsidTr="00B2786B">
        <w:tc>
          <w:tcPr>
            <w:tcW w:w="3256" w:type="dxa"/>
          </w:tcPr>
          <w:p w:rsidR="00567DB8" w:rsidRPr="00B2786B" w:rsidRDefault="00567DB8" w:rsidP="00B2786B">
            <w:pPr>
              <w:spacing w:after="0" w:line="240" w:lineRule="auto"/>
              <w:jc w:val="right"/>
              <w:rPr>
                <w:b/>
              </w:rPr>
            </w:pPr>
            <w:r w:rsidRPr="00B2786B">
              <w:rPr>
                <w:b/>
              </w:rPr>
              <w:t>Unit Developers &amp; Contact Information</w:t>
            </w:r>
          </w:p>
        </w:tc>
        <w:tc>
          <w:tcPr>
            <w:tcW w:w="7040" w:type="dxa"/>
            <w:gridSpan w:val="4"/>
          </w:tcPr>
          <w:p w:rsidR="00567DB8" w:rsidRPr="00B2786B" w:rsidRDefault="00567DB8" w:rsidP="00B2786B">
            <w:pPr>
              <w:spacing w:after="0" w:line="240" w:lineRule="auto"/>
              <w:rPr>
                <w:b/>
              </w:rPr>
            </w:pPr>
            <w:r w:rsidRPr="00B2786B">
              <w:t xml:space="preserve"> </w:t>
            </w:r>
            <w:r w:rsidRPr="00B2786B">
              <w:rPr>
                <w:b/>
              </w:rPr>
              <w:t>Ecology Team</w:t>
            </w:r>
          </w:p>
          <w:p w:rsidR="00567DB8" w:rsidRPr="00B2786B" w:rsidRDefault="00567DB8" w:rsidP="00B2786B">
            <w:pPr>
              <w:spacing w:after="0" w:line="240" w:lineRule="auto"/>
            </w:pPr>
            <w:r w:rsidRPr="00B2786B">
              <w:t>Nancy Auer (Michigan Technological University)</w:t>
            </w:r>
          </w:p>
          <w:p w:rsidR="00567DB8" w:rsidRPr="00B2786B" w:rsidRDefault="00567DB8" w:rsidP="00B2786B">
            <w:pPr>
              <w:spacing w:after="0" w:line="240" w:lineRule="auto"/>
            </w:pPr>
            <w:r w:rsidRPr="00B2786B">
              <w:t>Annika Moe (University of Minnesota)</w:t>
            </w:r>
          </w:p>
          <w:p w:rsidR="00567DB8" w:rsidRPr="00B2786B" w:rsidRDefault="00567DB8" w:rsidP="00B2786B">
            <w:pPr>
              <w:spacing w:after="0" w:line="240" w:lineRule="auto"/>
            </w:pPr>
            <w:r w:rsidRPr="00B2786B">
              <w:t>Beth McHenry (M</w:t>
            </w:r>
          </w:p>
          <w:p w:rsidR="00567DB8" w:rsidRPr="00B2786B" w:rsidRDefault="00567DB8" w:rsidP="00B2786B">
            <w:pPr>
              <w:spacing w:after="0" w:line="240" w:lineRule="auto"/>
            </w:pPr>
            <w:r w:rsidRPr="00B2786B">
              <w:t>Beth Bastiaans</w:t>
            </w:r>
          </w:p>
          <w:p w:rsidR="00567DB8" w:rsidRPr="00B2786B" w:rsidRDefault="00567DB8" w:rsidP="00B2786B">
            <w:pPr>
              <w:spacing w:after="0" w:line="240" w:lineRule="auto"/>
            </w:pPr>
            <w:r w:rsidRPr="00B2786B">
              <w:t>Shannon Howard</w:t>
            </w:r>
          </w:p>
          <w:p w:rsidR="00567DB8" w:rsidRPr="00B2786B" w:rsidRDefault="00567DB8" w:rsidP="00B2786B">
            <w:pPr>
              <w:spacing w:after="0" w:line="240" w:lineRule="auto"/>
            </w:pPr>
            <w:r w:rsidRPr="00B2786B">
              <w:t xml:space="preserve">Kate Warpeha </w:t>
            </w:r>
          </w:p>
          <w:p w:rsidR="00567DB8" w:rsidRPr="00B2786B" w:rsidRDefault="00567DB8" w:rsidP="00B2786B">
            <w:pPr>
              <w:spacing w:after="0" w:line="240" w:lineRule="auto"/>
            </w:pPr>
          </w:p>
        </w:tc>
      </w:tr>
      <w:tr w:rsidR="00567DB8" w:rsidRPr="00B2786B" w:rsidTr="00B2786B">
        <w:tc>
          <w:tcPr>
            <w:tcW w:w="3256" w:type="dxa"/>
            <w:vAlign w:val="center"/>
          </w:tcPr>
          <w:p w:rsidR="00567DB8" w:rsidRPr="00B2786B" w:rsidRDefault="00567DB8" w:rsidP="00B2786B">
            <w:pPr>
              <w:spacing w:after="0" w:line="240" w:lineRule="auto"/>
              <w:jc w:val="right"/>
              <w:rPr>
                <w:b/>
              </w:rPr>
            </w:pPr>
            <w:r w:rsidRPr="00B2786B">
              <w:rPr>
                <w:b/>
              </w:rPr>
              <w:t>Context</w:t>
            </w:r>
          </w:p>
        </w:tc>
        <w:tc>
          <w:tcPr>
            <w:tcW w:w="7040" w:type="dxa"/>
            <w:gridSpan w:val="4"/>
          </w:tcPr>
          <w:p w:rsidR="00567DB8" w:rsidRPr="00B2786B" w:rsidRDefault="00567DB8" w:rsidP="00B2786B">
            <w:pPr>
              <w:spacing w:after="0" w:line="240" w:lineRule="auto"/>
            </w:pPr>
            <w:r w:rsidRPr="00B2786B">
              <w:t>This unit is designed for a 100 level non-majors intro biology course.  We assume a 50 minute lecture period, but have included a series of extensions that teachers may use to expand the unit to a longer class period or multiple class periods. This would be the start of larger unit on global climate change near the end of the course. Students will already be familiar with graphing, the scientific method, and peer review. This activity is especially effective in a discussion section, but can be adapted to use in a lecture.</w:t>
            </w:r>
          </w:p>
          <w:p w:rsidR="00567DB8" w:rsidRPr="00B2786B" w:rsidRDefault="00567DB8" w:rsidP="00B2786B">
            <w:pPr>
              <w:spacing w:after="0" w:line="240" w:lineRule="auto"/>
            </w:pPr>
          </w:p>
        </w:tc>
      </w:tr>
      <w:tr w:rsidR="00567DB8" w:rsidRPr="00B2786B" w:rsidTr="00B2786B">
        <w:tc>
          <w:tcPr>
            <w:tcW w:w="3256" w:type="dxa"/>
          </w:tcPr>
          <w:p w:rsidR="00567DB8" w:rsidRPr="00B2786B" w:rsidRDefault="00567DB8" w:rsidP="00B2786B">
            <w:pPr>
              <w:spacing w:after="0" w:line="240" w:lineRule="auto"/>
              <w:jc w:val="right"/>
              <w:rPr>
                <w:b/>
              </w:rPr>
            </w:pPr>
            <w:r w:rsidRPr="00B2786B">
              <w:rPr>
                <w:b/>
              </w:rPr>
              <w:t>Abstract</w:t>
            </w:r>
          </w:p>
        </w:tc>
        <w:tc>
          <w:tcPr>
            <w:tcW w:w="7040" w:type="dxa"/>
            <w:gridSpan w:val="4"/>
          </w:tcPr>
          <w:p w:rsidR="00567DB8" w:rsidRPr="00B2786B" w:rsidRDefault="00567DB8" w:rsidP="00B2786B">
            <w:pPr>
              <w:spacing w:after="0" w:line="240" w:lineRule="auto"/>
            </w:pPr>
            <w:r w:rsidRPr="00B2786B">
              <w:t>Brief description of the unit and overall teaching approaches.</w:t>
            </w:r>
          </w:p>
        </w:tc>
      </w:tr>
      <w:tr w:rsidR="00567DB8" w:rsidRPr="00B2786B" w:rsidTr="00B2786B">
        <w:tc>
          <w:tcPr>
            <w:tcW w:w="3256" w:type="dxa"/>
            <w:vMerge w:val="restart"/>
          </w:tcPr>
          <w:p w:rsidR="00567DB8" w:rsidRPr="00B2786B" w:rsidRDefault="00567DB8" w:rsidP="00B2786B">
            <w:pPr>
              <w:spacing w:after="0" w:line="240" w:lineRule="auto"/>
              <w:jc w:val="right"/>
              <w:rPr>
                <w:b/>
              </w:rPr>
            </w:pPr>
            <w:r w:rsidRPr="00B2786B">
              <w:rPr>
                <w:b/>
              </w:rPr>
              <w:t>Learning Goals &amp; Outcomes/Objectives</w:t>
            </w:r>
            <w:bookmarkStart w:id="0" w:name="_GoBack"/>
            <w:bookmarkEnd w:id="0"/>
          </w:p>
        </w:tc>
        <w:tc>
          <w:tcPr>
            <w:tcW w:w="3304" w:type="dxa"/>
            <w:gridSpan w:val="2"/>
          </w:tcPr>
          <w:p w:rsidR="00567DB8" w:rsidRPr="00B2786B" w:rsidRDefault="00567DB8" w:rsidP="00B2786B">
            <w:pPr>
              <w:spacing w:after="0" w:line="240" w:lineRule="auto"/>
            </w:pPr>
            <w:r w:rsidRPr="00B2786B">
              <w:rPr>
                <w:b/>
              </w:rPr>
              <w:t>Goal(s)</w:t>
            </w:r>
            <w:r w:rsidRPr="00B2786B">
              <w:t>:  what students will know, understand, and be able to do; includes content knowledge, attitudes, &amp; skills (i.e. “understand natural selection;” “appreciate the role of biology in society;” “think like a scientist”</w:t>
            </w:r>
          </w:p>
        </w:tc>
        <w:tc>
          <w:tcPr>
            <w:tcW w:w="3736" w:type="dxa"/>
            <w:gridSpan w:val="2"/>
          </w:tcPr>
          <w:p w:rsidR="00567DB8" w:rsidRPr="00B2786B" w:rsidRDefault="00567DB8" w:rsidP="00B2786B">
            <w:pPr>
              <w:spacing w:after="0" w:line="240" w:lineRule="auto"/>
              <w:rPr>
                <w:b/>
              </w:rPr>
            </w:pPr>
            <w:r w:rsidRPr="00B2786B">
              <w:rPr>
                <w:b/>
              </w:rPr>
              <w:t>Desired Outcome(s)/Objectives(s)</w:t>
            </w:r>
            <w:r w:rsidRPr="00B2786B">
              <w:t>:  specific student behaviors or performances that will indicate they have successfully accomplished the goal(s)</w:t>
            </w:r>
          </w:p>
        </w:tc>
      </w:tr>
      <w:tr w:rsidR="00567DB8" w:rsidRPr="00B2786B" w:rsidTr="00B2786B">
        <w:tc>
          <w:tcPr>
            <w:tcW w:w="3256" w:type="dxa"/>
            <w:vMerge/>
          </w:tcPr>
          <w:p w:rsidR="00567DB8" w:rsidRPr="00B2786B" w:rsidRDefault="00567DB8" w:rsidP="00B2786B">
            <w:pPr>
              <w:spacing w:after="0" w:line="240" w:lineRule="auto"/>
              <w:jc w:val="right"/>
              <w:rPr>
                <w:b/>
              </w:rPr>
            </w:pPr>
          </w:p>
        </w:tc>
        <w:tc>
          <w:tcPr>
            <w:tcW w:w="3304" w:type="dxa"/>
            <w:gridSpan w:val="2"/>
          </w:tcPr>
          <w:p w:rsidR="00567DB8" w:rsidRPr="00B2786B" w:rsidRDefault="00567DB8" w:rsidP="00B2786B">
            <w:pPr>
              <w:spacing w:after="0" w:line="240" w:lineRule="auto"/>
              <w:ind w:left="360"/>
              <w:rPr>
                <w:szCs w:val="32"/>
              </w:rPr>
            </w:pPr>
            <w:r w:rsidRPr="00B2786B">
              <w:rPr>
                <w:szCs w:val="32"/>
              </w:rPr>
              <w:t>Students will understand scientific data and apply</w:t>
            </w:r>
          </w:p>
          <w:p w:rsidR="00567DB8" w:rsidRPr="00B2786B" w:rsidRDefault="00567DB8" w:rsidP="00B2786B">
            <w:pPr>
              <w:spacing w:after="0" w:line="240" w:lineRule="auto"/>
              <w:ind w:left="360"/>
              <w:rPr>
                <w:szCs w:val="32"/>
              </w:rPr>
            </w:pPr>
            <w:r w:rsidRPr="00B2786B">
              <w:rPr>
                <w:szCs w:val="32"/>
              </w:rPr>
              <w:t xml:space="preserve">it to their understanding </w:t>
            </w:r>
          </w:p>
          <w:p w:rsidR="00567DB8" w:rsidRPr="00B2786B" w:rsidRDefault="00567DB8" w:rsidP="00B2786B">
            <w:pPr>
              <w:spacing w:after="0" w:line="240" w:lineRule="auto"/>
              <w:ind w:left="360"/>
              <w:rPr>
                <w:szCs w:val="32"/>
              </w:rPr>
            </w:pPr>
            <w:r w:rsidRPr="00B2786B">
              <w:rPr>
                <w:szCs w:val="32"/>
              </w:rPr>
              <w:t>of climate change.</w:t>
            </w:r>
          </w:p>
          <w:p w:rsidR="00567DB8" w:rsidRPr="00B2786B" w:rsidRDefault="00567DB8" w:rsidP="00B2786B">
            <w:pPr>
              <w:spacing w:after="0" w:line="240" w:lineRule="auto"/>
              <w:rPr>
                <w:b/>
                <w:vertAlign w:val="superscript"/>
              </w:rPr>
            </w:pPr>
          </w:p>
        </w:tc>
        <w:tc>
          <w:tcPr>
            <w:tcW w:w="3736" w:type="dxa"/>
            <w:gridSpan w:val="2"/>
          </w:tcPr>
          <w:p w:rsidR="00567DB8" w:rsidRPr="00B2786B" w:rsidRDefault="00567DB8" w:rsidP="00B2786B">
            <w:pPr>
              <w:numPr>
                <w:ilvl w:val="0"/>
                <w:numId w:val="8"/>
              </w:numPr>
              <w:spacing w:after="120" w:line="240" w:lineRule="auto"/>
              <w:rPr>
                <w:szCs w:val="32"/>
              </w:rPr>
            </w:pPr>
            <w:r w:rsidRPr="00B2786B">
              <w:rPr>
                <w:szCs w:val="32"/>
              </w:rPr>
              <w:t>Describe a trend based on a graph.</w:t>
            </w:r>
          </w:p>
          <w:p w:rsidR="00567DB8" w:rsidRPr="00B2786B" w:rsidRDefault="00567DB8" w:rsidP="00B2786B">
            <w:pPr>
              <w:numPr>
                <w:ilvl w:val="0"/>
                <w:numId w:val="8"/>
              </w:numPr>
              <w:spacing w:after="120" w:line="240" w:lineRule="auto"/>
              <w:rPr>
                <w:szCs w:val="32"/>
              </w:rPr>
            </w:pPr>
            <w:r w:rsidRPr="00B2786B">
              <w:rPr>
                <w:szCs w:val="32"/>
              </w:rPr>
              <w:t>Predict a biological impact of climate change and formulate a testable hypothesis and research plan.</w:t>
            </w:r>
          </w:p>
          <w:p w:rsidR="00567DB8" w:rsidRPr="00B2786B" w:rsidRDefault="00567DB8" w:rsidP="00B2786B">
            <w:pPr>
              <w:numPr>
                <w:ilvl w:val="0"/>
                <w:numId w:val="8"/>
              </w:numPr>
              <w:spacing w:after="0" w:line="240" w:lineRule="auto"/>
              <w:rPr>
                <w:szCs w:val="32"/>
              </w:rPr>
            </w:pPr>
            <w:r w:rsidRPr="00B2786B">
              <w:rPr>
                <w:szCs w:val="32"/>
              </w:rPr>
              <w:t>Draw a graph representing hypothetical data.</w:t>
            </w:r>
          </w:p>
          <w:p w:rsidR="00567DB8" w:rsidRPr="00B2786B" w:rsidRDefault="00567DB8" w:rsidP="00B2786B">
            <w:pPr>
              <w:spacing w:after="0" w:line="240" w:lineRule="auto"/>
              <w:rPr>
                <w:b/>
              </w:rPr>
            </w:pPr>
          </w:p>
        </w:tc>
      </w:tr>
      <w:tr w:rsidR="00567DB8" w:rsidRPr="00B2786B" w:rsidTr="00B2786B">
        <w:tc>
          <w:tcPr>
            <w:tcW w:w="3256" w:type="dxa"/>
            <w:vMerge/>
          </w:tcPr>
          <w:p w:rsidR="00567DB8" w:rsidRPr="00B2786B" w:rsidRDefault="00567DB8" w:rsidP="00B2786B">
            <w:pPr>
              <w:spacing w:after="0" w:line="240" w:lineRule="auto"/>
              <w:jc w:val="right"/>
              <w:rPr>
                <w:b/>
              </w:rPr>
            </w:pPr>
          </w:p>
        </w:tc>
        <w:tc>
          <w:tcPr>
            <w:tcW w:w="3304" w:type="dxa"/>
            <w:gridSpan w:val="2"/>
          </w:tcPr>
          <w:p w:rsidR="00567DB8" w:rsidRPr="00B2786B" w:rsidRDefault="00567DB8" w:rsidP="00B2786B">
            <w:pPr>
              <w:spacing w:after="0" w:line="240" w:lineRule="auto"/>
              <w:ind w:left="360"/>
              <w:rPr>
                <w:szCs w:val="32"/>
              </w:rPr>
            </w:pPr>
            <w:r w:rsidRPr="00B2786B">
              <w:rPr>
                <w:szCs w:val="32"/>
              </w:rPr>
              <w:t>Students will apply the scientific method.</w:t>
            </w:r>
          </w:p>
          <w:p w:rsidR="00567DB8" w:rsidRPr="00B2786B" w:rsidRDefault="00567DB8" w:rsidP="00B2786B">
            <w:pPr>
              <w:spacing w:after="0" w:line="240" w:lineRule="auto"/>
              <w:rPr>
                <w:b/>
              </w:rPr>
            </w:pPr>
          </w:p>
        </w:tc>
        <w:tc>
          <w:tcPr>
            <w:tcW w:w="3736" w:type="dxa"/>
            <w:gridSpan w:val="2"/>
          </w:tcPr>
          <w:p w:rsidR="00567DB8" w:rsidRPr="00B2786B" w:rsidRDefault="00567DB8" w:rsidP="00B2786B">
            <w:pPr>
              <w:numPr>
                <w:ilvl w:val="0"/>
                <w:numId w:val="8"/>
              </w:numPr>
              <w:spacing w:after="120" w:line="240" w:lineRule="auto"/>
              <w:rPr>
                <w:szCs w:val="32"/>
              </w:rPr>
            </w:pPr>
            <w:r w:rsidRPr="00B2786B">
              <w:rPr>
                <w:szCs w:val="32"/>
              </w:rPr>
              <w:t>Predict a biological impact of climate change and formulate a testable hypothesis and research plan.</w:t>
            </w:r>
          </w:p>
        </w:tc>
      </w:tr>
      <w:tr w:rsidR="00567DB8" w:rsidRPr="00B2786B" w:rsidTr="00B2786B">
        <w:trPr>
          <w:trHeight w:val="402"/>
        </w:trPr>
        <w:tc>
          <w:tcPr>
            <w:tcW w:w="10296" w:type="dxa"/>
            <w:gridSpan w:val="5"/>
          </w:tcPr>
          <w:p w:rsidR="00567DB8" w:rsidRPr="00B2786B" w:rsidRDefault="00567DB8" w:rsidP="00B2786B">
            <w:pPr>
              <w:spacing w:after="0" w:line="240" w:lineRule="auto"/>
              <w:jc w:val="center"/>
              <w:rPr>
                <w:b/>
              </w:rPr>
            </w:pPr>
            <w:r w:rsidRPr="00B2786B">
              <w:rPr>
                <w:b/>
                <w:sz w:val="24"/>
              </w:rPr>
              <w:t>Incorporation of Scientific Teaching  Themes</w:t>
            </w:r>
          </w:p>
        </w:tc>
      </w:tr>
      <w:tr w:rsidR="00567DB8" w:rsidRPr="00B2786B" w:rsidTr="00B2786B">
        <w:trPr>
          <w:trHeight w:val="1167"/>
        </w:trPr>
        <w:tc>
          <w:tcPr>
            <w:tcW w:w="4659" w:type="dxa"/>
            <w:gridSpan w:val="2"/>
          </w:tcPr>
          <w:p w:rsidR="00567DB8" w:rsidRPr="00B2786B" w:rsidRDefault="00567DB8" w:rsidP="00B2786B">
            <w:pPr>
              <w:spacing w:after="0" w:line="240" w:lineRule="auto"/>
              <w:jc w:val="center"/>
              <w:rPr>
                <w:b/>
              </w:rPr>
            </w:pPr>
            <w:r w:rsidRPr="00B2786B">
              <w:rPr>
                <w:b/>
              </w:rPr>
              <w:t>Active Learning</w:t>
            </w:r>
          </w:p>
          <w:p w:rsidR="00567DB8" w:rsidRPr="00B2786B" w:rsidRDefault="00567DB8" w:rsidP="00B2786B">
            <w:pPr>
              <w:spacing w:after="0" w:line="240" w:lineRule="auto"/>
              <w:jc w:val="center"/>
            </w:pPr>
          </w:p>
          <w:p w:rsidR="00567DB8" w:rsidRPr="00B2786B" w:rsidRDefault="00567DB8" w:rsidP="00B2786B">
            <w:pPr>
              <w:spacing w:after="0" w:line="240" w:lineRule="auto"/>
            </w:pPr>
            <w:r w:rsidRPr="00B2786B">
              <w:t>1) Jigsaw activity</w:t>
            </w:r>
          </w:p>
          <w:p w:rsidR="00567DB8" w:rsidRPr="00B2786B" w:rsidRDefault="00567DB8" w:rsidP="00B2786B">
            <w:pPr>
              <w:spacing w:after="0" w:line="240" w:lineRule="auto"/>
            </w:pPr>
            <w:r w:rsidRPr="00B2786B">
              <w:t>2) Peer-review/writing on boards</w:t>
            </w:r>
          </w:p>
          <w:p w:rsidR="00567DB8" w:rsidRPr="00B2786B" w:rsidRDefault="00567DB8" w:rsidP="00B2786B">
            <w:pPr>
              <w:spacing w:after="0" w:line="240" w:lineRule="auto"/>
            </w:pPr>
            <w:r w:rsidRPr="00B2786B">
              <w:t>3) Group discussions</w:t>
            </w:r>
          </w:p>
          <w:p w:rsidR="00567DB8" w:rsidRPr="00B2786B" w:rsidRDefault="00567DB8" w:rsidP="00B2786B">
            <w:pPr>
              <w:spacing w:after="0" w:line="240" w:lineRule="auto"/>
            </w:pPr>
          </w:p>
        </w:tc>
        <w:tc>
          <w:tcPr>
            <w:tcW w:w="2829" w:type="dxa"/>
            <w:gridSpan w:val="2"/>
          </w:tcPr>
          <w:p w:rsidR="00567DB8" w:rsidRPr="00B2786B" w:rsidRDefault="00567DB8" w:rsidP="00B2786B">
            <w:pPr>
              <w:spacing w:after="0" w:line="240" w:lineRule="auto"/>
              <w:jc w:val="center"/>
              <w:rPr>
                <w:b/>
              </w:rPr>
            </w:pPr>
            <w:r w:rsidRPr="00B2786B">
              <w:rPr>
                <w:b/>
              </w:rPr>
              <w:t>Assessment</w:t>
            </w:r>
          </w:p>
          <w:p w:rsidR="00567DB8" w:rsidRPr="00B2786B" w:rsidRDefault="00567DB8" w:rsidP="00B2786B">
            <w:pPr>
              <w:spacing w:after="0" w:line="240" w:lineRule="auto"/>
              <w:jc w:val="center"/>
            </w:pPr>
            <w:r w:rsidRPr="00B2786B">
              <w:t>How teachers will measure learning; how students will self-evaluate learning</w:t>
            </w:r>
          </w:p>
          <w:p w:rsidR="00567DB8" w:rsidRPr="00B2786B" w:rsidRDefault="00567DB8" w:rsidP="00B2786B">
            <w:pPr>
              <w:spacing w:after="0" w:line="240" w:lineRule="auto"/>
              <w:jc w:val="center"/>
            </w:pPr>
          </w:p>
          <w:p w:rsidR="00567DB8" w:rsidRPr="00B2786B" w:rsidRDefault="00567DB8" w:rsidP="00B2786B">
            <w:pPr>
              <w:spacing w:after="0" w:line="240" w:lineRule="auto"/>
              <w:rPr>
                <w:u w:val="single"/>
              </w:rPr>
            </w:pPr>
            <w:r w:rsidRPr="00B2786B">
              <w:rPr>
                <w:u w:val="single"/>
              </w:rPr>
              <w:t xml:space="preserve">formative: </w:t>
            </w:r>
          </w:p>
          <w:p w:rsidR="00567DB8" w:rsidRPr="00B2786B" w:rsidRDefault="00567DB8" w:rsidP="00B2786B">
            <w:pPr>
              <w:spacing w:after="0" w:line="240" w:lineRule="auto"/>
              <w:rPr>
                <w:i/>
              </w:rPr>
            </w:pPr>
            <w:r w:rsidRPr="00B2786B">
              <w:rPr>
                <w:i/>
              </w:rPr>
              <w:t xml:space="preserve">students - </w:t>
            </w:r>
          </w:p>
          <w:p w:rsidR="00567DB8" w:rsidRPr="00B2786B" w:rsidRDefault="00567DB8" w:rsidP="00B2786B">
            <w:pPr>
              <w:spacing w:after="0" w:line="240" w:lineRule="auto"/>
            </w:pPr>
            <w:r w:rsidRPr="00B2786B">
              <w:t>1) Read a graph and identify the trend - peer group will provide feedback through discussion</w:t>
            </w:r>
          </w:p>
          <w:p w:rsidR="00567DB8" w:rsidRPr="00B2786B" w:rsidRDefault="00567DB8" w:rsidP="00B2786B">
            <w:pPr>
              <w:spacing w:after="0" w:line="240" w:lineRule="auto"/>
            </w:pPr>
            <w:r w:rsidRPr="00B2786B">
              <w:t>2) Create a hypothesis or prediction - peer group will provide feedback through discussion</w:t>
            </w:r>
          </w:p>
          <w:p w:rsidR="00567DB8" w:rsidRPr="00B2786B" w:rsidRDefault="00567DB8" w:rsidP="00B2786B">
            <w:pPr>
              <w:spacing w:after="0" w:line="240" w:lineRule="auto"/>
              <w:rPr>
                <w:i/>
              </w:rPr>
            </w:pPr>
            <w:r w:rsidRPr="00B2786B">
              <w:t>3) Plan a rigorous hypothesis test (identifying variables and basic study design) - peer group will provide feedback through discussion; additional students will review the plan via written questions</w:t>
            </w:r>
          </w:p>
          <w:p w:rsidR="00567DB8" w:rsidRPr="00B2786B" w:rsidRDefault="00567DB8" w:rsidP="00B2786B">
            <w:pPr>
              <w:spacing w:after="0" w:line="240" w:lineRule="auto"/>
              <w:rPr>
                <w:i/>
              </w:rPr>
            </w:pPr>
          </w:p>
          <w:p w:rsidR="00567DB8" w:rsidRPr="00B2786B" w:rsidRDefault="00567DB8" w:rsidP="00B2786B">
            <w:pPr>
              <w:spacing w:after="0" w:line="240" w:lineRule="auto"/>
            </w:pPr>
            <w:r w:rsidRPr="00B2786B">
              <w:rPr>
                <w:i/>
              </w:rPr>
              <w:t xml:space="preserve">teacher </w:t>
            </w:r>
            <w:r w:rsidRPr="00B2786B">
              <w:t xml:space="preserve">- </w:t>
            </w:r>
          </w:p>
          <w:p w:rsidR="00567DB8" w:rsidRPr="00B2786B" w:rsidRDefault="00567DB8" w:rsidP="00B2786B">
            <w:pPr>
              <w:spacing w:after="0" w:line="240" w:lineRule="auto"/>
            </w:pPr>
            <w:r w:rsidRPr="00B2786B">
              <w:t>1) Teacher will assess hypothesis test by viewing boards (some or all as practical)</w:t>
            </w:r>
          </w:p>
          <w:p w:rsidR="00567DB8" w:rsidRPr="00B2786B" w:rsidRDefault="00567DB8" w:rsidP="00B2786B">
            <w:pPr>
              <w:spacing w:after="0" w:line="240" w:lineRule="auto"/>
            </w:pPr>
            <w:r w:rsidRPr="00B2786B">
              <w:t>2) Teacher will assess peer feedback by viewing student questions written on boards (some or all as practical)</w:t>
            </w:r>
          </w:p>
          <w:p w:rsidR="00567DB8" w:rsidRPr="00B2786B" w:rsidRDefault="00567DB8" w:rsidP="00B2786B">
            <w:pPr>
              <w:spacing w:after="0" w:line="240" w:lineRule="auto"/>
            </w:pPr>
          </w:p>
          <w:p w:rsidR="00567DB8" w:rsidRPr="00B2786B" w:rsidRDefault="00567DB8" w:rsidP="00B2786B">
            <w:pPr>
              <w:spacing w:after="0" w:line="240" w:lineRule="auto"/>
            </w:pPr>
            <w:r w:rsidRPr="00B2786B">
              <w:rPr>
                <w:u w:val="single"/>
              </w:rPr>
              <w:t>Summative:</w:t>
            </w:r>
            <w:r w:rsidRPr="00B2786B">
              <w:t xml:space="preserve"> </w:t>
            </w:r>
          </w:p>
          <w:p w:rsidR="00567DB8" w:rsidRPr="00B2786B" w:rsidRDefault="00567DB8" w:rsidP="00B2786B">
            <w:pPr>
              <w:spacing w:after="0" w:line="240" w:lineRule="auto"/>
            </w:pPr>
            <w:r w:rsidRPr="00B2786B">
              <w:t>1) LRQ (learning readiness quiz) completed online</w:t>
            </w:r>
          </w:p>
          <w:p w:rsidR="00567DB8" w:rsidRPr="00B2786B" w:rsidRDefault="00567DB8" w:rsidP="00B2786B">
            <w:pPr>
              <w:spacing w:after="0" w:line="240" w:lineRule="auto"/>
            </w:pPr>
            <w:r w:rsidRPr="00B2786B">
              <w:t>2) Teachers will collect and assess assignments consisting of the individual student's revised prediction, hypothesis test, and predictive graphs</w:t>
            </w:r>
          </w:p>
        </w:tc>
        <w:tc>
          <w:tcPr>
            <w:tcW w:w="2808" w:type="dxa"/>
          </w:tcPr>
          <w:p w:rsidR="00567DB8" w:rsidRPr="00B2786B" w:rsidRDefault="00567DB8" w:rsidP="00B2786B">
            <w:pPr>
              <w:spacing w:after="0" w:line="240" w:lineRule="auto"/>
              <w:jc w:val="center"/>
              <w:rPr>
                <w:b/>
              </w:rPr>
            </w:pPr>
            <w:r w:rsidRPr="00B2786B">
              <w:rPr>
                <w:b/>
              </w:rPr>
              <w:t>Diversity</w:t>
            </w:r>
          </w:p>
          <w:p w:rsidR="00567DB8" w:rsidRPr="00B2786B" w:rsidRDefault="00567DB8" w:rsidP="00B2786B">
            <w:pPr>
              <w:spacing w:after="0" w:line="240" w:lineRule="auto"/>
              <w:jc w:val="center"/>
            </w:pPr>
            <w:r w:rsidRPr="00B2786B">
              <w:t>How the unit is designed to include all participants</w:t>
            </w:r>
          </w:p>
          <w:p w:rsidR="00567DB8" w:rsidRPr="00B2786B" w:rsidRDefault="00567DB8" w:rsidP="00B2786B">
            <w:pPr>
              <w:spacing w:after="0" w:line="240" w:lineRule="auto"/>
              <w:jc w:val="center"/>
            </w:pPr>
          </w:p>
          <w:p w:rsidR="00567DB8" w:rsidRPr="00B2786B" w:rsidRDefault="00567DB8" w:rsidP="00B2786B">
            <w:pPr>
              <w:spacing w:after="0" w:line="240" w:lineRule="auto"/>
              <w:rPr>
                <w:iCs/>
                <w:szCs w:val="28"/>
              </w:rPr>
            </w:pPr>
            <w:r w:rsidRPr="00B2786B">
              <w:t xml:space="preserve">1) Goal framed openly, </w:t>
            </w:r>
            <w:r w:rsidRPr="00B2786B">
              <w:rPr>
                <w:iCs/>
                <w:szCs w:val="28"/>
              </w:rPr>
              <w:t>allowing for a diversity of pre-existing opinions and experiences</w:t>
            </w:r>
          </w:p>
          <w:p w:rsidR="00567DB8" w:rsidRPr="00B2786B" w:rsidRDefault="00567DB8" w:rsidP="00B2786B">
            <w:pPr>
              <w:spacing w:after="0" w:line="240" w:lineRule="auto"/>
            </w:pPr>
          </w:p>
          <w:p w:rsidR="00567DB8" w:rsidRPr="00B2786B" w:rsidRDefault="00567DB8" w:rsidP="00B2786B">
            <w:pPr>
              <w:spacing w:after="0" w:line="240" w:lineRule="auto"/>
            </w:pPr>
            <w:r w:rsidRPr="00B2786B">
              <w:t>2) Group discussions</w:t>
            </w:r>
          </w:p>
          <w:p w:rsidR="00567DB8" w:rsidRPr="00B2786B" w:rsidRDefault="00567DB8" w:rsidP="00B2786B">
            <w:pPr>
              <w:spacing w:after="0" w:line="240" w:lineRule="auto"/>
            </w:pPr>
            <w:r w:rsidRPr="00B2786B">
              <w:t>3) Diversity of activities for different learning styles</w:t>
            </w:r>
          </w:p>
        </w:tc>
      </w:tr>
      <w:tr w:rsidR="00567DB8" w:rsidRPr="00B2786B" w:rsidTr="00B2786B">
        <w:trPr>
          <w:trHeight w:val="3570"/>
        </w:trPr>
        <w:tc>
          <w:tcPr>
            <w:tcW w:w="4659" w:type="dxa"/>
            <w:gridSpan w:val="2"/>
          </w:tcPr>
          <w:p w:rsidR="00567DB8" w:rsidRPr="00B2786B" w:rsidRDefault="00567DB8" w:rsidP="00B2786B">
            <w:pPr>
              <w:spacing w:after="0" w:line="240" w:lineRule="auto"/>
              <w:rPr>
                <w:i/>
              </w:rPr>
            </w:pPr>
          </w:p>
          <w:p w:rsidR="00567DB8" w:rsidRPr="00B2786B" w:rsidRDefault="00567DB8" w:rsidP="00B2786B">
            <w:pPr>
              <w:spacing w:after="0" w:line="240" w:lineRule="auto"/>
              <w:rPr>
                <w:i/>
                <w:u w:val="single"/>
              </w:rPr>
            </w:pPr>
            <w:r w:rsidRPr="00B2786B">
              <w:rPr>
                <w:i/>
                <w:u w:val="single"/>
              </w:rPr>
              <w:t>Instructor preparation:</w:t>
            </w:r>
          </w:p>
          <w:p w:rsidR="00567DB8" w:rsidRPr="00B2786B" w:rsidRDefault="00567DB8" w:rsidP="00B2786B">
            <w:pPr>
              <w:spacing w:after="0" w:line="240" w:lineRule="auto"/>
              <w:rPr>
                <w:i/>
                <w:u w:val="single"/>
              </w:rPr>
            </w:pPr>
          </w:p>
          <w:p w:rsidR="00567DB8" w:rsidRPr="00B2786B" w:rsidRDefault="00567DB8" w:rsidP="00B2786B">
            <w:pPr>
              <w:spacing w:after="0" w:line="240" w:lineRule="auto"/>
            </w:pPr>
            <w:r w:rsidRPr="00B2786B">
              <w:t>Write a LRQ (learning readiness quiz) covering carbon cycle and greenhouse effect.  The quiz could also review graphing and scientific method concepts taught earlier in the semester.</w:t>
            </w:r>
          </w:p>
          <w:p w:rsidR="00567DB8" w:rsidRPr="00B2786B" w:rsidRDefault="00567DB8" w:rsidP="00B2786B">
            <w:pPr>
              <w:spacing w:after="0" w:line="240" w:lineRule="auto"/>
            </w:pPr>
            <w:r w:rsidRPr="00B2786B">
              <w:t>Establish a system for sorting students into a jigsaw.</w:t>
            </w:r>
          </w:p>
          <w:p w:rsidR="00567DB8" w:rsidRPr="00B2786B" w:rsidRDefault="00567DB8" w:rsidP="00B2786B">
            <w:pPr>
              <w:spacing w:after="0" w:line="240" w:lineRule="auto"/>
            </w:pPr>
            <w:r w:rsidRPr="00B2786B">
              <w:t>Distribute graphs for students to view (one per student; equal numbers of students view each graph).</w:t>
            </w:r>
          </w:p>
          <w:p w:rsidR="00567DB8" w:rsidRPr="00B2786B" w:rsidRDefault="00567DB8" w:rsidP="00B2786B">
            <w:pPr>
              <w:spacing w:after="0" w:line="240" w:lineRule="auto"/>
            </w:pPr>
            <w:r w:rsidRPr="00B2786B">
              <w:t xml:space="preserve">If whiteboards are not available in the classroom, provide students with whiteboard "slates," or paper and post-it notes.  </w:t>
            </w:r>
          </w:p>
          <w:p w:rsidR="00567DB8" w:rsidRPr="00B2786B" w:rsidRDefault="00567DB8" w:rsidP="00B2786B">
            <w:pPr>
              <w:spacing w:after="0" w:line="240" w:lineRule="auto"/>
            </w:pPr>
          </w:p>
          <w:p w:rsidR="00567DB8" w:rsidRPr="00B2786B" w:rsidRDefault="00567DB8" w:rsidP="00B2786B">
            <w:pPr>
              <w:spacing w:after="0" w:line="240" w:lineRule="auto"/>
              <w:rPr>
                <w:i/>
              </w:rPr>
            </w:pPr>
          </w:p>
          <w:p w:rsidR="00567DB8" w:rsidRPr="00B2786B" w:rsidRDefault="00567DB8" w:rsidP="00B2786B">
            <w:pPr>
              <w:spacing w:after="0" w:line="240" w:lineRule="auto"/>
              <w:rPr>
                <w:i/>
                <w:u w:val="single"/>
              </w:rPr>
            </w:pPr>
            <w:r w:rsidRPr="00B2786B">
              <w:rPr>
                <w:i/>
                <w:u w:val="single"/>
              </w:rPr>
              <w:t>Activities in class:</w:t>
            </w:r>
          </w:p>
          <w:p w:rsidR="00567DB8" w:rsidRPr="00B2786B" w:rsidRDefault="00567DB8" w:rsidP="00B2786B">
            <w:pPr>
              <w:spacing w:after="0" w:line="240" w:lineRule="auto"/>
              <w:rPr>
                <w:i/>
              </w:rPr>
            </w:pPr>
          </w:p>
          <w:p w:rsidR="00567DB8" w:rsidRPr="00B2786B" w:rsidRDefault="00567DB8" w:rsidP="00B2786B">
            <w:pPr>
              <w:spacing w:after="0" w:line="240" w:lineRule="auto"/>
            </w:pPr>
            <w:r w:rsidRPr="00B2786B">
              <w:t xml:space="preserve">Listen to “A Song of Our Warming Planet” by Daniel Crawford YouTube video andexplain its relationship to real data. </w:t>
            </w:r>
            <w:r w:rsidRPr="00B2786B">
              <w:rPr>
                <w:i/>
                <w:iCs/>
              </w:rPr>
              <w:t>Time: 5 minutes</w:t>
            </w:r>
            <w:r w:rsidRPr="00B2786B">
              <w:t xml:space="preserve"> </w:t>
            </w:r>
          </w:p>
          <w:p w:rsidR="00567DB8" w:rsidRPr="00B2786B" w:rsidRDefault="00567DB8" w:rsidP="00B2786B">
            <w:pPr>
              <w:spacing w:after="0" w:line="240" w:lineRule="auto"/>
            </w:pPr>
          </w:p>
          <w:p w:rsidR="00567DB8" w:rsidRPr="00B2786B" w:rsidRDefault="00567DB8" w:rsidP="00B2786B">
            <w:pPr>
              <w:spacing w:after="0" w:line="240" w:lineRule="auto"/>
            </w:pPr>
            <w:r w:rsidRPr="00B2786B">
              <w:rPr>
                <w:u w:val="single"/>
              </w:rPr>
              <w:t>http://www.youtube.com/watch?v=5t08CLczdK4</w:t>
            </w:r>
          </w:p>
          <w:p w:rsidR="00567DB8" w:rsidRPr="00B2786B" w:rsidRDefault="00567DB8" w:rsidP="00B2786B">
            <w:pPr>
              <w:spacing w:after="0" w:line="240" w:lineRule="auto"/>
              <w:rPr>
                <w:i/>
              </w:rPr>
            </w:pPr>
          </w:p>
          <w:p w:rsidR="00567DB8" w:rsidRPr="00B2786B" w:rsidRDefault="00567DB8" w:rsidP="00B2786B">
            <w:pPr>
              <w:spacing w:after="0" w:line="240" w:lineRule="auto"/>
              <w:rPr>
                <w:u w:val="single"/>
              </w:rPr>
            </w:pPr>
            <w:r w:rsidRPr="00B2786B">
              <w:rPr>
                <w:i/>
                <w:u w:val="single"/>
              </w:rPr>
              <w:t>Activities during tidbit</w:t>
            </w:r>
            <w:r w:rsidRPr="00B2786B">
              <w:rPr>
                <w:u w:val="single"/>
              </w:rPr>
              <w:t>:</w:t>
            </w:r>
          </w:p>
          <w:p w:rsidR="00567DB8" w:rsidRPr="00B2786B" w:rsidRDefault="00567DB8" w:rsidP="00B2786B">
            <w:pPr>
              <w:spacing w:after="0" w:line="240" w:lineRule="auto"/>
            </w:pPr>
          </w:p>
          <w:p w:rsidR="00567DB8" w:rsidRPr="00B2786B" w:rsidRDefault="00567DB8" w:rsidP="00B2786B">
            <w:pPr>
              <w:pStyle w:val="ListParagraph"/>
              <w:numPr>
                <w:ilvl w:val="0"/>
                <w:numId w:val="10"/>
              </w:numPr>
              <w:spacing w:after="0" w:line="240" w:lineRule="auto"/>
            </w:pPr>
            <w:r w:rsidRPr="00B2786B">
              <w:t xml:space="preserve">1 Each student receives one of four  graphs.  Students at the same table receive the same graph. </w:t>
            </w:r>
            <w:r w:rsidRPr="00B2786B">
              <w:rPr>
                <w:i/>
                <w:iCs/>
              </w:rPr>
              <w:t>Graphs include:</w:t>
            </w:r>
            <w:r w:rsidRPr="00B2786B">
              <w:t xml:space="preserve">  atmospheric CO</w:t>
            </w:r>
            <w:r w:rsidRPr="00B2786B">
              <w:rPr>
                <w:vertAlign w:val="subscript"/>
              </w:rPr>
              <w:t>2</w:t>
            </w:r>
            <w:r w:rsidRPr="00B2786B">
              <w:t xml:space="preserve">, temperature, ice cover, atmospheric oxygen  </w:t>
            </w:r>
          </w:p>
          <w:p w:rsidR="00567DB8" w:rsidRPr="00B2786B" w:rsidRDefault="00567DB8" w:rsidP="00B2786B">
            <w:pPr>
              <w:spacing w:after="0" w:line="240" w:lineRule="auto"/>
            </w:pPr>
          </w:p>
          <w:p w:rsidR="00567DB8" w:rsidRPr="00B2786B" w:rsidRDefault="00567DB8" w:rsidP="00B2786B">
            <w:pPr>
              <w:pStyle w:val="ListParagraph"/>
              <w:numPr>
                <w:ilvl w:val="0"/>
                <w:numId w:val="10"/>
              </w:numPr>
              <w:spacing w:after="0" w:line="240" w:lineRule="auto"/>
            </w:pPr>
            <w:r w:rsidRPr="00B2786B">
              <w:t xml:space="preserve">As a group, students identify and describe the trend they see in </w:t>
            </w:r>
            <w:r w:rsidRPr="00B2786B">
              <w:rPr>
                <w:u w:val="single"/>
              </w:rPr>
              <w:t>one</w:t>
            </w:r>
            <w:r w:rsidRPr="00B2786B">
              <w:t xml:space="preserve"> sentence.  Each student writes it down on her/his graph.  (Discussion in groups only – students do not report out.) </w:t>
            </w:r>
            <w:r w:rsidRPr="00B2786B">
              <w:rPr>
                <w:i/>
                <w:iCs/>
              </w:rPr>
              <w:t>Time: 5 minutes</w:t>
            </w:r>
            <w:r w:rsidRPr="00B2786B">
              <w:t xml:space="preserve"> </w:t>
            </w:r>
          </w:p>
          <w:p w:rsidR="00567DB8" w:rsidRPr="00B2786B" w:rsidRDefault="00567DB8" w:rsidP="00B2786B">
            <w:pPr>
              <w:spacing w:after="0" w:line="240" w:lineRule="auto"/>
            </w:pPr>
          </w:p>
          <w:p w:rsidR="00567DB8" w:rsidRPr="00B2786B" w:rsidRDefault="00567DB8" w:rsidP="00B2786B">
            <w:pPr>
              <w:pStyle w:val="ListParagraph"/>
              <w:numPr>
                <w:ilvl w:val="0"/>
                <w:numId w:val="10"/>
              </w:numPr>
              <w:spacing w:after="0" w:line="240" w:lineRule="auto"/>
            </w:pPr>
            <w:r w:rsidRPr="00B2786B">
              <w:rPr>
                <w:i/>
                <w:iCs/>
              </w:rPr>
              <w:t xml:space="preserve">Jigsaw:  </w:t>
            </w:r>
            <w:r w:rsidRPr="00B2786B">
              <w:t>At the start of class each student received a number or color, etc.  Students form new groups, and all graphs are represented in the new groups .</w:t>
            </w:r>
          </w:p>
          <w:p w:rsidR="00567DB8" w:rsidRPr="00B2786B" w:rsidRDefault="00567DB8" w:rsidP="00B2786B">
            <w:pPr>
              <w:spacing w:after="0" w:line="240" w:lineRule="auto"/>
            </w:pPr>
          </w:p>
          <w:p w:rsidR="00567DB8" w:rsidRPr="00B2786B" w:rsidRDefault="00567DB8" w:rsidP="00B2786B">
            <w:pPr>
              <w:pStyle w:val="ListParagraph"/>
              <w:numPr>
                <w:ilvl w:val="0"/>
                <w:numId w:val="12"/>
              </w:numPr>
              <w:spacing w:after="0" w:line="240" w:lineRule="auto"/>
            </w:pPr>
            <w:r w:rsidRPr="00B2786B">
              <w:t xml:space="preserve">Ask students to share the one-sentence trend they discovered in their first group. </w:t>
            </w:r>
          </w:p>
          <w:p w:rsidR="00567DB8" w:rsidRPr="00B2786B" w:rsidRDefault="00567DB8" w:rsidP="00B2786B">
            <w:pPr>
              <w:spacing w:after="0" w:line="240" w:lineRule="auto"/>
              <w:ind w:left="360"/>
              <w:rPr>
                <w:i/>
                <w:iCs/>
              </w:rPr>
            </w:pPr>
          </w:p>
          <w:p w:rsidR="00567DB8" w:rsidRPr="00B2786B" w:rsidRDefault="00567DB8" w:rsidP="00B2786B">
            <w:pPr>
              <w:spacing w:after="0" w:line="240" w:lineRule="auto"/>
              <w:ind w:left="360"/>
            </w:pPr>
            <w:r w:rsidRPr="00B2786B">
              <w:rPr>
                <w:i/>
                <w:iCs/>
              </w:rPr>
              <w:t>Time: 2 minutes</w:t>
            </w:r>
          </w:p>
          <w:p w:rsidR="00567DB8" w:rsidRPr="00B2786B" w:rsidRDefault="00567DB8" w:rsidP="00B2786B">
            <w:pPr>
              <w:spacing w:after="0" w:line="240" w:lineRule="auto"/>
            </w:pPr>
          </w:p>
          <w:p w:rsidR="00567DB8" w:rsidRPr="00B2786B" w:rsidRDefault="00567DB8" w:rsidP="00B2786B">
            <w:pPr>
              <w:pStyle w:val="ListParagraph"/>
              <w:numPr>
                <w:ilvl w:val="0"/>
                <w:numId w:val="12"/>
              </w:numPr>
              <w:spacing w:after="0" w:line="240" w:lineRule="auto"/>
            </w:pPr>
            <w:r w:rsidRPr="00B2786B">
              <w:t xml:space="preserve">Ask students "How might living organisms be affected by one or more of the observed trends?  Brainstorm at least two hypotheses as a group." </w:t>
            </w:r>
          </w:p>
          <w:p w:rsidR="00567DB8" w:rsidRPr="00B2786B" w:rsidRDefault="00567DB8" w:rsidP="00B2786B">
            <w:pPr>
              <w:pStyle w:val="ListParagraph"/>
              <w:numPr>
                <w:ilvl w:val="1"/>
                <w:numId w:val="12"/>
              </w:numPr>
              <w:spacing w:after="0" w:line="240" w:lineRule="auto"/>
            </w:pPr>
            <w:r w:rsidRPr="00B2786B">
              <w:t>An example you can give: maple syrup production in Canada will increase as temperature increases and the maple tree range shifts further northward.</w:t>
            </w:r>
          </w:p>
          <w:p w:rsidR="00567DB8" w:rsidRPr="00B2786B" w:rsidRDefault="00567DB8" w:rsidP="00B2786B">
            <w:pPr>
              <w:pStyle w:val="ListParagraph"/>
              <w:numPr>
                <w:ilvl w:val="1"/>
                <w:numId w:val="12"/>
              </w:numPr>
              <w:spacing w:after="0" w:line="240" w:lineRule="auto"/>
            </w:pPr>
            <w:r w:rsidRPr="00B2786B">
              <w:t>A "Challenge example" is to combine trends:  An increase in CO</w:t>
            </w:r>
            <w:r w:rsidRPr="00B2786B">
              <w:rPr>
                <w:vertAlign w:val="subscript"/>
              </w:rPr>
              <w:t>2</w:t>
            </w:r>
            <w:r w:rsidRPr="00B2786B">
              <w:t xml:space="preserve"> in addition to temperature will further increase maple syrup production do to increased carbon uptake by plants.</w:t>
            </w:r>
          </w:p>
          <w:p w:rsidR="00567DB8" w:rsidRPr="00B2786B" w:rsidRDefault="00567DB8" w:rsidP="00B2786B">
            <w:pPr>
              <w:pStyle w:val="ListParagraph"/>
              <w:numPr>
                <w:ilvl w:val="1"/>
                <w:numId w:val="12"/>
              </w:numPr>
              <w:spacing w:after="0" w:line="240" w:lineRule="auto"/>
            </w:pPr>
            <w:r w:rsidRPr="00B2786B">
              <w:t xml:space="preserve">remind them:  X-axes may not have the same time range. </w:t>
            </w:r>
          </w:p>
          <w:p w:rsidR="00567DB8" w:rsidRPr="00B2786B" w:rsidRDefault="00567DB8" w:rsidP="00B2786B">
            <w:pPr>
              <w:pStyle w:val="ListParagraph"/>
              <w:numPr>
                <w:ilvl w:val="1"/>
                <w:numId w:val="12"/>
              </w:numPr>
              <w:spacing w:after="0" w:line="240" w:lineRule="auto"/>
            </w:pPr>
            <w:r w:rsidRPr="00B2786B">
              <w:t>also remind them:  hypotheses don't necessarily have to be negative.</w:t>
            </w:r>
          </w:p>
          <w:p w:rsidR="00567DB8" w:rsidRPr="00B2786B" w:rsidRDefault="00567DB8" w:rsidP="00B2786B">
            <w:pPr>
              <w:spacing w:after="0" w:line="240" w:lineRule="auto"/>
              <w:rPr>
                <w:i/>
                <w:iCs/>
              </w:rPr>
            </w:pPr>
          </w:p>
          <w:p w:rsidR="00567DB8" w:rsidRPr="00B2786B" w:rsidRDefault="00567DB8" w:rsidP="00B2786B">
            <w:pPr>
              <w:spacing w:after="0" w:line="240" w:lineRule="auto"/>
              <w:ind w:left="1080"/>
              <w:rPr>
                <w:i/>
                <w:iCs/>
              </w:rPr>
            </w:pPr>
            <w:r w:rsidRPr="00B2786B">
              <w:rPr>
                <w:i/>
                <w:iCs/>
              </w:rPr>
              <w:t xml:space="preserve">Time: 10 minutes  </w:t>
            </w:r>
          </w:p>
          <w:p w:rsidR="00567DB8" w:rsidRPr="00B2786B" w:rsidRDefault="00567DB8" w:rsidP="00B2786B">
            <w:pPr>
              <w:spacing w:after="0" w:line="240" w:lineRule="auto"/>
              <w:rPr>
                <w:i/>
                <w:iCs/>
              </w:rPr>
            </w:pPr>
          </w:p>
          <w:p w:rsidR="00567DB8" w:rsidRPr="00B2786B" w:rsidRDefault="00567DB8" w:rsidP="00B2786B">
            <w:pPr>
              <w:pStyle w:val="ListParagraph"/>
              <w:numPr>
                <w:ilvl w:val="0"/>
                <w:numId w:val="17"/>
              </w:numPr>
              <w:spacing w:after="0" w:line="240" w:lineRule="auto"/>
              <w:rPr>
                <w:i/>
                <w:iCs/>
              </w:rPr>
            </w:pPr>
            <w:r w:rsidRPr="00B2786B">
              <w:t xml:space="preserve">Consider your hypotheses.  As a group, choose </w:t>
            </w:r>
            <w:r w:rsidRPr="00B2786B">
              <w:rPr>
                <w:u w:val="single"/>
              </w:rPr>
              <w:t>one</w:t>
            </w:r>
            <w:r w:rsidRPr="00B2786B">
              <w:t xml:space="preserve"> that could be tested.  On the board, write your hypothesis and a brief description of how you would test it. </w:t>
            </w:r>
            <w:r w:rsidRPr="00B2786B">
              <w:rPr>
                <w:i/>
                <w:iCs/>
              </w:rPr>
              <w:t xml:space="preserve"> </w:t>
            </w:r>
            <w:r w:rsidRPr="00B2786B">
              <w:t>remind them to include:</w:t>
            </w:r>
          </w:p>
          <w:p w:rsidR="00567DB8" w:rsidRPr="00B2786B" w:rsidRDefault="00567DB8" w:rsidP="00B2786B">
            <w:pPr>
              <w:spacing w:after="0" w:line="240" w:lineRule="auto"/>
              <w:ind w:left="720"/>
            </w:pPr>
            <w:r w:rsidRPr="00B2786B">
              <w:t xml:space="preserve">Which variables would you measure?  What existing data (satellite images, ice </w:t>
            </w:r>
          </w:p>
          <w:p w:rsidR="00567DB8" w:rsidRPr="00B2786B" w:rsidRDefault="00567DB8" w:rsidP="00B2786B">
            <w:pPr>
              <w:spacing w:after="0" w:line="240" w:lineRule="auto"/>
              <w:ind w:left="720"/>
              <w:rPr>
                <w:i/>
                <w:iCs/>
              </w:rPr>
            </w:pPr>
            <w:r w:rsidRPr="00B2786B">
              <w:rPr>
                <w:i/>
                <w:iCs/>
              </w:rPr>
              <w:t>cores, .gov sites, etc.) could you use?</w:t>
            </w:r>
          </w:p>
          <w:p w:rsidR="00567DB8" w:rsidRPr="00B2786B" w:rsidRDefault="00567DB8" w:rsidP="00B2786B">
            <w:pPr>
              <w:spacing w:after="0" w:line="240" w:lineRule="auto"/>
              <w:ind w:left="720"/>
              <w:rPr>
                <w:i/>
                <w:iCs/>
              </w:rPr>
            </w:pPr>
          </w:p>
          <w:p w:rsidR="00567DB8" w:rsidRPr="00B2786B" w:rsidRDefault="00567DB8" w:rsidP="00B2786B">
            <w:pPr>
              <w:spacing w:after="0" w:line="240" w:lineRule="auto"/>
              <w:ind w:left="720"/>
            </w:pPr>
            <w:r w:rsidRPr="00B2786B">
              <w:rPr>
                <w:i/>
                <w:iCs/>
              </w:rPr>
              <w:t>Time: 15 minutes</w:t>
            </w:r>
          </w:p>
          <w:p w:rsidR="00567DB8" w:rsidRPr="00B2786B" w:rsidRDefault="00567DB8" w:rsidP="00B2786B">
            <w:pPr>
              <w:spacing w:after="0" w:line="240" w:lineRule="auto"/>
            </w:pPr>
          </w:p>
          <w:p w:rsidR="00567DB8" w:rsidRPr="00B2786B" w:rsidRDefault="00567DB8" w:rsidP="00B2786B">
            <w:pPr>
              <w:pStyle w:val="ListParagraph"/>
              <w:numPr>
                <w:ilvl w:val="0"/>
                <w:numId w:val="17"/>
              </w:numPr>
              <w:spacing w:after="0" w:line="240" w:lineRule="auto"/>
            </w:pPr>
            <w:r w:rsidRPr="00B2786B">
              <w:rPr>
                <w:i/>
                <w:iCs/>
              </w:rPr>
              <w:t xml:space="preserve">Group feedback:  </w:t>
            </w:r>
            <w:r w:rsidRPr="00B2786B">
              <w:t xml:space="preserve">Rotate one position to the left.  On the board, in a different color, provide written feedback </w:t>
            </w:r>
            <w:r w:rsidRPr="00B2786B">
              <w:rPr>
                <w:u w:val="single"/>
              </w:rPr>
              <w:t>only</w:t>
            </w:r>
            <w:r w:rsidRPr="00B2786B">
              <w:t xml:space="preserve"> in the form of questions.</w:t>
            </w:r>
          </w:p>
          <w:p w:rsidR="00567DB8" w:rsidRPr="00B2786B" w:rsidRDefault="00567DB8" w:rsidP="00B2786B">
            <w:pPr>
              <w:spacing w:after="0" w:line="240" w:lineRule="auto"/>
              <w:rPr>
                <w:i/>
                <w:iCs/>
              </w:rPr>
            </w:pPr>
          </w:p>
          <w:p w:rsidR="00567DB8" w:rsidRPr="00B2786B" w:rsidRDefault="00567DB8" w:rsidP="00B2786B">
            <w:pPr>
              <w:spacing w:after="0" w:line="240" w:lineRule="auto"/>
              <w:ind w:left="360"/>
            </w:pPr>
            <w:r w:rsidRPr="00B2786B">
              <w:rPr>
                <w:i/>
                <w:iCs/>
              </w:rPr>
              <w:t>Student time 8 minutes</w:t>
            </w:r>
          </w:p>
          <w:p w:rsidR="00567DB8" w:rsidRPr="00B2786B" w:rsidRDefault="00567DB8" w:rsidP="00B2786B">
            <w:pPr>
              <w:spacing w:after="0" w:line="240" w:lineRule="auto"/>
            </w:pPr>
          </w:p>
          <w:p w:rsidR="00567DB8" w:rsidRPr="00B2786B" w:rsidRDefault="00567DB8" w:rsidP="00B2786B">
            <w:pPr>
              <w:pStyle w:val="ListParagraph"/>
              <w:numPr>
                <w:ilvl w:val="0"/>
                <w:numId w:val="17"/>
              </w:numPr>
              <w:spacing w:after="0" w:line="240" w:lineRule="auto"/>
            </w:pPr>
            <w:r w:rsidRPr="00B2786B">
              <w:t xml:space="preserve">As a group, students review the feedback they received and discuss revisions to their research plan. </w:t>
            </w:r>
          </w:p>
          <w:p w:rsidR="00567DB8" w:rsidRPr="00B2786B" w:rsidRDefault="00567DB8" w:rsidP="00B2786B">
            <w:pPr>
              <w:pStyle w:val="ListParagraph"/>
              <w:numPr>
                <w:ilvl w:val="0"/>
                <w:numId w:val="17"/>
              </w:numPr>
              <w:spacing w:after="0" w:line="240" w:lineRule="auto"/>
            </w:pPr>
            <w:r w:rsidRPr="00B2786B">
              <w:t xml:space="preserve">Each student takes notes on the revised research plan and keeps it for a homework assignment. </w:t>
            </w:r>
          </w:p>
          <w:p w:rsidR="00567DB8" w:rsidRPr="00B2786B" w:rsidRDefault="00567DB8" w:rsidP="00B2786B">
            <w:pPr>
              <w:spacing w:after="0" w:line="240" w:lineRule="auto"/>
              <w:rPr>
                <w:i/>
                <w:iCs/>
              </w:rPr>
            </w:pPr>
          </w:p>
          <w:p w:rsidR="00567DB8" w:rsidRPr="00B2786B" w:rsidRDefault="00567DB8" w:rsidP="00B2786B">
            <w:pPr>
              <w:spacing w:after="0" w:line="240" w:lineRule="auto"/>
              <w:ind w:left="360"/>
              <w:rPr>
                <w:i/>
                <w:iCs/>
              </w:rPr>
            </w:pPr>
            <w:r w:rsidRPr="00B2786B">
              <w:rPr>
                <w:i/>
                <w:iCs/>
              </w:rPr>
              <w:t>Time: 8 minutes</w:t>
            </w:r>
          </w:p>
          <w:p w:rsidR="00567DB8" w:rsidRPr="00B2786B" w:rsidRDefault="00567DB8" w:rsidP="00B2786B">
            <w:pPr>
              <w:spacing w:after="0" w:line="240" w:lineRule="auto"/>
            </w:pPr>
          </w:p>
          <w:p w:rsidR="00567DB8" w:rsidRPr="00B2786B" w:rsidRDefault="00567DB8" w:rsidP="00B2786B">
            <w:pPr>
              <w:spacing w:after="0" w:line="240" w:lineRule="auto"/>
              <w:rPr>
                <w:i/>
                <w:u w:val="single"/>
              </w:rPr>
            </w:pPr>
            <w:r w:rsidRPr="00B2786B">
              <w:rPr>
                <w:i/>
                <w:u w:val="single"/>
              </w:rPr>
              <w:t>post  tidbit activity:</w:t>
            </w:r>
          </w:p>
          <w:p w:rsidR="00567DB8" w:rsidRPr="00B2786B" w:rsidRDefault="00567DB8" w:rsidP="00B2786B">
            <w:pPr>
              <w:spacing w:after="0" w:line="240" w:lineRule="auto"/>
            </w:pPr>
          </w:p>
          <w:p w:rsidR="00567DB8" w:rsidRPr="00B2786B" w:rsidRDefault="00567DB8" w:rsidP="00B2786B">
            <w:pPr>
              <w:spacing w:after="0" w:line="240" w:lineRule="auto"/>
            </w:pPr>
            <w:r w:rsidRPr="00B2786B">
              <w:t>individual out of class assignment:</w:t>
            </w:r>
          </w:p>
          <w:p w:rsidR="00567DB8" w:rsidRPr="00B2786B" w:rsidRDefault="00567DB8" w:rsidP="00B2786B">
            <w:pPr>
              <w:pStyle w:val="ListParagraph"/>
              <w:numPr>
                <w:ilvl w:val="0"/>
                <w:numId w:val="18"/>
              </w:numPr>
              <w:spacing w:after="0" w:line="240" w:lineRule="auto"/>
            </w:pPr>
            <w:r w:rsidRPr="00B2786B">
              <w:t>Using the research plan you composed in class, draw a graph of hypothetical data that:</w:t>
            </w:r>
          </w:p>
          <w:p w:rsidR="00567DB8" w:rsidRPr="00B2786B" w:rsidRDefault="00567DB8" w:rsidP="00B2786B">
            <w:pPr>
              <w:spacing w:after="0" w:line="240" w:lineRule="auto"/>
              <w:ind w:left="720"/>
            </w:pPr>
            <w:r w:rsidRPr="00B2786B">
              <w:t>a.Would support your hypothesis.</w:t>
            </w:r>
          </w:p>
          <w:p w:rsidR="00567DB8" w:rsidRPr="00B2786B" w:rsidRDefault="00567DB8" w:rsidP="00B2786B">
            <w:pPr>
              <w:spacing w:after="0" w:line="240" w:lineRule="auto"/>
              <w:ind w:left="720"/>
            </w:pPr>
            <w:r w:rsidRPr="00B2786B">
              <w:t xml:space="preserve">b.Would </w:t>
            </w:r>
            <w:r w:rsidRPr="00B2786B">
              <w:rPr>
                <w:u w:val="single"/>
              </w:rPr>
              <w:t>not</w:t>
            </w:r>
            <w:r w:rsidRPr="00B2786B">
              <w:t xml:space="preserve"> support your hypothesis.</w:t>
            </w:r>
          </w:p>
          <w:p w:rsidR="00567DB8" w:rsidRPr="00B2786B" w:rsidRDefault="00567DB8" w:rsidP="00B2786B">
            <w:pPr>
              <w:pStyle w:val="ListParagraph"/>
              <w:numPr>
                <w:ilvl w:val="0"/>
                <w:numId w:val="18"/>
              </w:numPr>
              <w:spacing w:after="0" w:line="240" w:lineRule="auto"/>
            </w:pPr>
            <w:r w:rsidRPr="00B2786B">
              <w:t>In no more than 200 words, summarize your hypothesis and revised research plan.</w:t>
            </w:r>
          </w:p>
          <w:p w:rsidR="00567DB8" w:rsidRPr="00B2786B" w:rsidRDefault="00567DB8" w:rsidP="00B2786B">
            <w:pPr>
              <w:pStyle w:val="ListParagraph"/>
              <w:numPr>
                <w:ilvl w:val="0"/>
                <w:numId w:val="18"/>
              </w:numPr>
              <w:spacing w:after="0" w:line="240" w:lineRule="auto"/>
            </w:pPr>
            <w:r w:rsidRPr="00B2786B">
              <w:t>Submit your summary and both of your graphs.</w:t>
            </w:r>
          </w:p>
          <w:p w:rsidR="00567DB8" w:rsidRPr="00B2786B" w:rsidRDefault="00567DB8" w:rsidP="00B2786B">
            <w:pPr>
              <w:spacing w:after="0" w:line="240" w:lineRule="auto"/>
            </w:pPr>
          </w:p>
        </w:tc>
        <w:tc>
          <w:tcPr>
            <w:tcW w:w="2829" w:type="dxa"/>
            <w:gridSpan w:val="2"/>
          </w:tcPr>
          <w:p w:rsidR="00567DB8" w:rsidRPr="00B2786B" w:rsidRDefault="00567DB8" w:rsidP="00B2786B">
            <w:pPr>
              <w:spacing w:after="0" w:line="240" w:lineRule="auto"/>
              <w:rPr>
                <w:i/>
              </w:rPr>
            </w:pPr>
            <w:r w:rsidRPr="00B2786B">
              <w:rPr>
                <w:i/>
              </w:rPr>
              <w:t>Pre-assessments:</w:t>
            </w:r>
          </w:p>
          <w:p w:rsidR="00567DB8" w:rsidRPr="00B2786B" w:rsidRDefault="00567DB8" w:rsidP="00B2786B">
            <w:pPr>
              <w:spacing w:after="0" w:line="240" w:lineRule="auto"/>
            </w:pPr>
            <w:r w:rsidRPr="00B2786B">
              <w:t>*LRQ (learning readiness quiz) completed online</w:t>
            </w:r>
          </w:p>
          <w:p w:rsidR="00567DB8" w:rsidRPr="00B2786B" w:rsidRDefault="00567DB8" w:rsidP="00B2786B">
            <w:pPr>
              <w:spacing w:after="0" w:line="240" w:lineRule="auto"/>
              <w:rPr>
                <w:i/>
              </w:rPr>
            </w:pPr>
          </w:p>
          <w:p w:rsidR="00567DB8" w:rsidRPr="00B2786B" w:rsidRDefault="00567DB8" w:rsidP="00B2786B">
            <w:pPr>
              <w:spacing w:after="0" w:line="240" w:lineRule="auto"/>
              <w:rPr>
                <w:i/>
              </w:rPr>
            </w:pPr>
          </w:p>
          <w:p w:rsidR="00567DB8" w:rsidRPr="00B2786B" w:rsidRDefault="00567DB8" w:rsidP="00B2786B">
            <w:pPr>
              <w:spacing w:after="0" w:line="240" w:lineRule="auto"/>
              <w:rPr>
                <w:i/>
              </w:rPr>
            </w:pPr>
            <w:r w:rsidRPr="00B2786B">
              <w:rPr>
                <w:i/>
              </w:rPr>
              <w:t>Post-tidbit assessments:</w:t>
            </w:r>
          </w:p>
          <w:p w:rsidR="00567DB8" w:rsidRPr="00B2786B" w:rsidRDefault="00567DB8" w:rsidP="00B2786B">
            <w:pPr>
              <w:spacing w:after="0" w:line="240" w:lineRule="auto"/>
              <w:rPr>
                <w:i/>
              </w:rPr>
            </w:pPr>
            <w:r w:rsidRPr="00B2786B">
              <w:t>*Teachers will collect and assess assignments consisting of the individual student's revised prediction, hypothesis test, and predictive graphs</w:t>
            </w:r>
          </w:p>
          <w:p w:rsidR="00567DB8" w:rsidRPr="00B2786B" w:rsidRDefault="00567DB8" w:rsidP="00B2786B">
            <w:pPr>
              <w:pStyle w:val="ListParagraph"/>
              <w:spacing w:after="0" w:line="240" w:lineRule="auto"/>
              <w:ind w:left="360"/>
              <w:rPr>
                <w:b/>
              </w:rPr>
            </w:pPr>
          </w:p>
          <w:p w:rsidR="00567DB8" w:rsidRPr="00B2786B" w:rsidRDefault="00567DB8" w:rsidP="00B2786B">
            <w:pPr>
              <w:pStyle w:val="ListParagraph"/>
              <w:spacing w:after="0" w:line="240" w:lineRule="auto"/>
              <w:ind w:left="360"/>
              <w:rPr>
                <w:b/>
              </w:rPr>
            </w:pPr>
          </w:p>
        </w:tc>
        <w:tc>
          <w:tcPr>
            <w:tcW w:w="2808" w:type="dxa"/>
          </w:tcPr>
          <w:p w:rsidR="00567DB8" w:rsidRPr="00B2786B" w:rsidRDefault="00567DB8" w:rsidP="00B2786B">
            <w:pPr>
              <w:pStyle w:val="ListParagraph"/>
              <w:spacing w:after="0" w:line="240" w:lineRule="auto"/>
              <w:ind w:left="360"/>
            </w:pPr>
          </w:p>
          <w:p w:rsidR="00567DB8" w:rsidRPr="00B2786B" w:rsidRDefault="00567DB8" w:rsidP="00B2786B">
            <w:pPr>
              <w:spacing w:after="0" w:line="240" w:lineRule="auto"/>
            </w:pPr>
          </w:p>
        </w:tc>
      </w:tr>
    </w:tbl>
    <w:p w:rsidR="00567DB8" w:rsidRDefault="00567DB8"/>
    <w:p w:rsidR="00567DB8" w:rsidRDefault="00567DB8">
      <w:pPr>
        <w:rPr>
          <w:rStyle w:val="IntenseEmphasis"/>
        </w:rPr>
      </w:pPr>
      <w:r>
        <w:rPr>
          <w:rStyle w:val="IntenseEmphasis"/>
          <w:i w:val="0"/>
        </w:rPr>
        <w:br w:type="page"/>
      </w:r>
    </w:p>
    <w:p w:rsidR="00567DB8" w:rsidRPr="009D0940" w:rsidRDefault="00567DB8" w:rsidP="009D0940">
      <w:pPr>
        <w:pBdr>
          <w:bottom w:val="single" w:sz="4" w:space="1" w:color="C2D69B"/>
        </w:pBdr>
        <w:rPr>
          <w:rStyle w:val="SubtleEmphasis"/>
        </w:rPr>
      </w:pPr>
      <w:r w:rsidRPr="009D0940">
        <w:rPr>
          <w:rStyle w:val="SubtleEmphasis"/>
          <w:color w:val="auto"/>
          <w:sz w:val="28"/>
        </w:rPr>
        <w:t>Sample Presentation Plan (detailed schedule with approximate timing for unit)</w:t>
      </w:r>
    </w:p>
    <w:tbl>
      <w:tblPr>
        <w:tblW w:w="0" w:type="auto"/>
        <w:tblBorders>
          <w:top w:val="single" w:sz="8" w:space="0" w:color="9BBB59"/>
          <w:left w:val="single" w:sz="8" w:space="0" w:color="9BBB59"/>
          <w:bottom w:val="single" w:sz="8" w:space="0" w:color="9BBB59"/>
          <w:right w:val="single" w:sz="8" w:space="0" w:color="9BBB59"/>
        </w:tblBorders>
        <w:tblLook w:val="00A0"/>
      </w:tblPr>
      <w:tblGrid>
        <w:gridCol w:w="1855"/>
        <w:gridCol w:w="2520"/>
        <w:gridCol w:w="2610"/>
        <w:gridCol w:w="3258"/>
      </w:tblGrid>
      <w:tr w:rsidR="00567DB8" w:rsidRPr="00B2786B" w:rsidTr="00B2786B">
        <w:tc>
          <w:tcPr>
            <w:tcW w:w="10243" w:type="dxa"/>
            <w:gridSpan w:val="4"/>
            <w:tcBorders>
              <w:top w:val="single" w:sz="8" w:space="0" w:color="9BBB59"/>
            </w:tcBorders>
          </w:tcPr>
          <w:p w:rsidR="00567DB8" w:rsidRPr="00B2786B" w:rsidRDefault="00567DB8" w:rsidP="00B2786B">
            <w:pPr>
              <w:spacing w:after="0" w:line="240" w:lineRule="auto"/>
              <w:rPr>
                <w:b/>
                <w:bCs/>
              </w:rPr>
            </w:pPr>
            <w:r w:rsidRPr="00B2786B">
              <w:rPr>
                <w:b/>
                <w:bCs/>
              </w:rPr>
              <w:t>Session 1</w:t>
            </w:r>
          </w:p>
        </w:tc>
      </w:tr>
      <w:tr w:rsidR="00567DB8" w:rsidRPr="00B2786B" w:rsidTr="00B2786B">
        <w:tc>
          <w:tcPr>
            <w:tcW w:w="1855" w:type="dxa"/>
            <w:tcBorders>
              <w:top w:val="single" w:sz="8" w:space="0" w:color="9BBB59"/>
              <w:bottom w:val="single" w:sz="8" w:space="0" w:color="9BBB59"/>
            </w:tcBorders>
          </w:tcPr>
          <w:p w:rsidR="00567DB8" w:rsidRPr="00B2786B" w:rsidRDefault="00567DB8" w:rsidP="00B2786B">
            <w:pPr>
              <w:spacing w:after="0" w:line="240" w:lineRule="auto"/>
              <w:jc w:val="right"/>
              <w:rPr>
                <w:b/>
                <w:bCs/>
                <w:i/>
                <w:color w:val="BFBFBF"/>
              </w:rPr>
            </w:pPr>
            <w:r w:rsidRPr="00B2786B">
              <w:rPr>
                <w:bCs/>
                <w:i/>
                <w:color w:val="BFBFBF"/>
              </w:rPr>
              <w:t>Preclass</w:t>
            </w:r>
          </w:p>
        </w:tc>
        <w:tc>
          <w:tcPr>
            <w:tcW w:w="8388" w:type="dxa"/>
            <w:gridSpan w:val="3"/>
            <w:tcBorders>
              <w:top w:val="single" w:sz="8" w:space="0" w:color="9BBB59"/>
              <w:bottom w:val="single" w:sz="8" w:space="0" w:color="9BBB59"/>
            </w:tcBorders>
          </w:tcPr>
          <w:p w:rsidR="00567DB8" w:rsidRPr="00B2786B" w:rsidRDefault="00567DB8" w:rsidP="00B2786B">
            <w:pPr>
              <w:spacing w:after="0" w:line="240" w:lineRule="auto"/>
            </w:pPr>
          </w:p>
          <w:p w:rsidR="00567DB8" w:rsidRPr="00B2786B" w:rsidRDefault="00567DB8" w:rsidP="00B2786B">
            <w:pPr>
              <w:spacing w:after="0" w:line="240" w:lineRule="auto"/>
            </w:pPr>
            <w:r w:rsidRPr="00B2786B">
              <w:t>•Students read sections on the carbon cycle and greenhouse effect from their textbook.</w:t>
            </w:r>
          </w:p>
          <w:p w:rsidR="00567DB8" w:rsidRPr="00B2786B" w:rsidRDefault="00567DB8" w:rsidP="00B2786B">
            <w:pPr>
              <w:spacing w:after="0" w:line="240" w:lineRule="auto"/>
            </w:pPr>
          </w:p>
          <w:p w:rsidR="00567DB8" w:rsidRPr="00B2786B" w:rsidRDefault="00567DB8" w:rsidP="00B2786B">
            <w:pPr>
              <w:spacing w:after="0" w:line="240" w:lineRule="auto"/>
            </w:pPr>
            <w:r w:rsidRPr="00B2786B">
              <w:t>•Students take an online LRQ (Learning Readiness Quiz).</w:t>
            </w:r>
          </w:p>
          <w:p w:rsidR="00567DB8" w:rsidRPr="00B2786B" w:rsidRDefault="00567DB8" w:rsidP="00B2786B">
            <w:pPr>
              <w:spacing w:after="0" w:line="240" w:lineRule="auto"/>
            </w:pPr>
            <w:r w:rsidRPr="00B2786B">
              <w:t xml:space="preserve"> </w:t>
            </w:r>
          </w:p>
        </w:tc>
      </w:tr>
      <w:tr w:rsidR="00567DB8" w:rsidRPr="00B2786B" w:rsidTr="00B2786B">
        <w:tc>
          <w:tcPr>
            <w:tcW w:w="1855" w:type="dxa"/>
          </w:tcPr>
          <w:p w:rsidR="00567DB8" w:rsidRPr="00B2786B" w:rsidRDefault="00567DB8" w:rsidP="00B2786B">
            <w:pPr>
              <w:spacing w:after="0" w:line="240" w:lineRule="auto"/>
              <w:jc w:val="right"/>
              <w:rPr>
                <w:b/>
                <w:bCs/>
                <w:i/>
                <w:color w:val="BFBFBF"/>
              </w:rPr>
            </w:pPr>
            <w:r w:rsidRPr="00B2786B">
              <w:rPr>
                <w:bCs/>
                <w:i/>
                <w:color w:val="BFBFBF"/>
              </w:rPr>
              <w:t>Enter approx. class time for learning activity</w:t>
            </w:r>
          </w:p>
          <w:p w:rsidR="00567DB8" w:rsidRPr="00B2786B" w:rsidRDefault="00567DB8" w:rsidP="00B2786B">
            <w:pPr>
              <w:spacing w:after="0" w:line="240" w:lineRule="auto"/>
              <w:jc w:val="right"/>
              <w:rPr>
                <w:b/>
                <w:bCs/>
                <w:i/>
                <w:color w:val="BFBFBF"/>
              </w:rPr>
            </w:pPr>
            <w:r w:rsidRPr="00B2786B">
              <w:rPr>
                <w:bCs/>
                <w:i/>
                <w:color w:val="BFBFBF"/>
              </w:rPr>
              <w:t>preparatory</w:t>
            </w:r>
          </w:p>
          <w:p w:rsidR="00567DB8" w:rsidRPr="00B2786B" w:rsidRDefault="00567DB8" w:rsidP="00B2786B">
            <w:pPr>
              <w:spacing w:after="0" w:line="240" w:lineRule="auto"/>
              <w:jc w:val="right"/>
              <w:rPr>
                <w:b/>
                <w:bCs/>
                <w:i/>
                <w:color w:val="BFBFBF"/>
              </w:rPr>
            </w:pPr>
            <w:r w:rsidRPr="00B2786B">
              <w:rPr>
                <w:bCs/>
                <w:i/>
                <w:color w:val="BFBFBF"/>
              </w:rPr>
              <w:t>material presentation</w:t>
            </w:r>
          </w:p>
          <w:p w:rsidR="00567DB8" w:rsidRPr="00B2786B" w:rsidRDefault="00567DB8" w:rsidP="00B2786B">
            <w:pPr>
              <w:spacing w:after="0" w:line="240" w:lineRule="auto"/>
              <w:jc w:val="right"/>
              <w:rPr>
                <w:b/>
                <w:bCs/>
                <w:i/>
              </w:rPr>
            </w:pPr>
            <w:r w:rsidRPr="00B2786B">
              <w:rPr>
                <w:bCs/>
                <w:i/>
              </w:rPr>
              <w:t xml:space="preserve">  </w:t>
            </w:r>
          </w:p>
        </w:tc>
        <w:tc>
          <w:tcPr>
            <w:tcW w:w="8388" w:type="dxa"/>
            <w:gridSpan w:val="3"/>
          </w:tcPr>
          <w:p w:rsidR="00567DB8" w:rsidRPr="00B2786B" w:rsidRDefault="00567DB8" w:rsidP="00B2786B">
            <w:pPr>
              <w:spacing w:after="0" w:line="240" w:lineRule="auto"/>
              <w:rPr>
                <w:i/>
                <w:u w:val="single"/>
              </w:rPr>
            </w:pPr>
          </w:p>
          <w:p w:rsidR="00567DB8" w:rsidRPr="00B2786B" w:rsidRDefault="00567DB8" w:rsidP="00B2786B">
            <w:pPr>
              <w:pStyle w:val="ListParagraph"/>
              <w:numPr>
                <w:ilvl w:val="0"/>
                <w:numId w:val="19"/>
              </w:numPr>
              <w:spacing w:after="0" w:line="240" w:lineRule="auto"/>
            </w:pPr>
            <w:r w:rsidRPr="00B2786B">
              <w:t>Write a LRQ (learning readiness quiz) covering carbon cycle and greenhouse effect.  The quiz could also review graphing and scientific method concepts taught earlier in the semester.</w:t>
            </w:r>
          </w:p>
          <w:p w:rsidR="00567DB8" w:rsidRPr="00B2786B" w:rsidRDefault="00567DB8" w:rsidP="00B2786B">
            <w:pPr>
              <w:pStyle w:val="ListParagraph"/>
              <w:numPr>
                <w:ilvl w:val="0"/>
                <w:numId w:val="19"/>
              </w:numPr>
              <w:spacing w:after="0" w:line="240" w:lineRule="auto"/>
            </w:pPr>
            <w:r w:rsidRPr="00B2786B">
              <w:t>Establish a system for sorting students into a jigsaw.</w:t>
            </w:r>
          </w:p>
          <w:p w:rsidR="00567DB8" w:rsidRPr="00B2786B" w:rsidRDefault="00567DB8" w:rsidP="00B2786B">
            <w:pPr>
              <w:pStyle w:val="ListParagraph"/>
              <w:numPr>
                <w:ilvl w:val="0"/>
                <w:numId w:val="19"/>
              </w:numPr>
              <w:spacing w:after="0" w:line="240" w:lineRule="auto"/>
            </w:pPr>
            <w:r w:rsidRPr="00B2786B">
              <w:t>Distribute graphs for students to view (one per student; equal numbers of students view each graph).</w:t>
            </w:r>
          </w:p>
          <w:p w:rsidR="00567DB8" w:rsidRPr="00B2786B" w:rsidRDefault="00567DB8" w:rsidP="00B2786B">
            <w:pPr>
              <w:spacing w:after="0" w:line="240" w:lineRule="auto"/>
            </w:pPr>
            <w:r w:rsidRPr="00B2786B">
              <w:t xml:space="preserve">If whiteboards are not available in the classroom, provide students with whiteboard "slates," or paper and post-it notes.  </w:t>
            </w:r>
          </w:p>
          <w:p w:rsidR="00567DB8" w:rsidRPr="00B2786B" w:rsidRDefault="00567DB8" w:rsidP="00B2786B">
            <w:pPr>
              <w:spacing w:after="0" w:line="240" w:lineRule="auto"/>
            </w:pPr>
          </w:p>
        </w:tc>
      </w:tr>
      <w:tr w:rsidR="00567DB8" w:rsidRPr="00B2786B" w:rsidTr="00B2786B">
        <w:tc>
          <w:tcPr>
            <w:tcW w:w="1855" w:type="dxa"/>
            <w:tcBorders>
              <w:top w:val="single" w:sz="8" w:space="0" w:color="9BBB59"/>
              <w:bottom w:val="single" w:sz="8" w:space="0" w:color="9BBB59"/>
            </w:tcBorders>
          </w:tcPr>
          <w:p w:rsidR="00567DB8" w:rsidRPr="00B2786B" w:rsidRDefault="00567DB8" w:rsidP="00B2786B">
            <w:pPr>
              <w:spacing w:after="0" w:line="240" w:lineRule="auto"/>
              <w:jc w:val="right"/>
              <w:rPr>
                <w:b/>
                <w:bCs/>
                <w:i/>
                <w:color w:val="BFBFBF"/>
              </w:rPr>
            </w:pPr>
            <w:r w:rsidRPr="00B2786B">
              <w:rPr>
                <w:bCs/>
                <w:i/>
                <w:color w:val="BFBFBF"/>
              </w:rPr>
              <w:t>Enter approx. class  time for learning  activity #1</w:t>
            </w:r>
          </w:p>
          <w:p w:rsidR="00567DB8" w:rsidRPr="00B2786B" w:rsidRDefault="00567DB8" w:rsidP="00B2786B">
            <w:pPr>
              <w:spacing w:after="0" w:line="240" w:lineRule="auto"/>
              <w:jc w:val="right"/>
              <w:rPr>
                <w:b/>
                <w:bCs/>
                <w:i/>
                <w:color w:val="BFBFBF"/>
              </w:rPr>
            </w:pPr>
          </w:p>
        </w:tc>
        <w:tc>
          <w:tcPr>
            <w:tcW w:w="8388" w:type="dxa"/>
            <w:gridSpan w:val="3"/>
            <w:tcBorders>
              <w:top w:val="single" w:sz="8" w:space="0" w:color="9BBB59"/>
              <w:bottom w:val="single" w:sz="8" w:space="0" w:color="9BBB59"/>
            </w:tcBorders>
          </w:tcPr>
          <w:p w:rsidR="00567DB8" w:rsidRPr="00B2786B" w:rsidRDefault="00567DB8" w:rsidP="00B2786B">
            <w:pPr>
              <w:spacing w:after="0" w:line="240" w:lineRule="auto"/>
            </w:pPr>
          </w:p>
        </w:tc>
      </w:tr>
      <w:tr w:rsidR="00567DB8" w:rsidRPr="00B2786B" w:rsidTr="00B2786B">
        <w:tc>
          <w:tcPr>
            <w:tcW w:w="1855" w:type="dxa"/>
          </w:tcPr>
          <w:p w:rsidR="00567DB8" w:rsidRPr="00B2786B" w:rsidRDefault="00567DB8" w:rsidP="00B2786B">
            <w:pPr>
              <w:spacing w:after="0" w:line="240" w:lineRule="auto"/>
              <w:jc w:val="right"/>
              <w:rPr>
                <w:b/>
                <w:bCs/>
                <w:i/>
                <w:color w:val="BFBFBF"/>
              </w:rPr>
            </w:pPr>
            <w:r w:rsidRPr="00B2786B">
              <w:rPr>
                <w:bCs/>
                <w:i/>
                <w:color w:val="BFBFBF"/>
              </w:rPr>
              <w:t>Enter approximate time for additional learning activities and associated class</w:t>
            </w:r>
          </w:p>
          <w:p w:rsidR="00567DB8" w:rsidRPr="00B2786B" w:rsidRDefault="00567DB8" w:rsidP="00B2786B">
            <w:pPr>
              <w:spacing w:after="0" w:line="240" w:lineRule="auto"/>
              <w:jc w:val="right"/>
              <w:rPr>
                <w:b/>
                <w:bCs/>
                <w:i/>
                <w:color w:val="BFBFBF"/>
              </w:rPr>
            </w:pPr>
            <w:r w:rsidRPr="00B2786B">
              <w:rPr>
                <w:bCs/>
                <w:i/>
                <w:color w:val="BFBFBF"/>
              </w:rPr>
              <w:t>Work/preparatory materials</w:t>
            </w:r>
          </w:p>
          <w:p w:rsidR="00567DB8" w:rsidRPr="00B2786B" w:rsidRDefault="00567DB8" w:rsidP="00B2786B">
            <w:pPr>
              <w:spacing w:after="0" w:line="240" w:lineRule="auto"/>
              <w:jc w:val="right"/>
              <w:rPr>
                <w:b/>
                <w:bCs/>
                <w:i/>
              </w:rPr>
            </w:pPr>
            <w:r w:rsidRPr="00B2786B">
              <w:rPr>
                <w:bCs/>
                <w:i/>
                <w:color w:val="BFBFBF"/>
              </w:rPr>
              <w:t xml:space="preserve"> </w:t>
            </w:r>
            <w:r w:rsidRPr="00B2786B">
              <w:rPr>
                <w:bCs/>
                <w:i/>
              </w:rPr>
              <w:t xml:space="preserve"> </w:t>
            </w:r>
          </w:p>
        </w:tc>
        <w:tc>
          <w:tcPr>
            <w:tcW w:w="2520" w:type="dxa"/>
          </w:tcPr>
          <w:p w:rsidR="00567DB8" w:rsidRPr="00B2786B" w:rsidRDefault="00567DB8" w:rsidP="00B2786B">
            <w:pPr>
              <w:spacing w:after="0" w:line="240" w:lineRule="auto"/>
            </w:pPr>
          </w:p>
          <w:p w:rsidR="00567DB8" w:rsidRPr="00B2786B" w:rsidRDefault="00567DB8" w:rsidP="00B2786B">
            <w:pPr>
              <w:spacing w:after="0" w:line="240" w:lineRule="auto"/>
            </w:pPr>
          </w:p>
          <w:p w:rsidR="00567DB8" w:rsidRPr="00B2786B" w:rsidRDefault="00567DB8" w:rsidP="00B2786B">
            <w:pPr>
              <w:spacing w:after="0" w:line="240" w:lineRule="auto"/>
            </w:pPr>
          </w:p>
        </w:tc>
        <w:tc>
          <w:tcPr>
            <w:tcW w:w="2610" w:type="dxa"/>
          </w:tcPr>
          <w:p w:rsidR="00567DB8" w:rsidRPr="00B2786B" w:rsidRDefault="00567DB8" w:rsidP="00B2786B">
            <w:pPr>
              <w:spacing w:after="0" w:line="240" w:lineRule="auto"/>
            </w:pPr>
          </w:p>
        </w:tc>
        <w:tc>
          <w:tcPr>
            <w:tcW w:w="3258" w:type="dxa"/>
          </w:tcPr>
          <w:p w:rsidR="00567DB8" w:rsidRPr="00B2786B" w:rsidRDefault="00567DB8" w:rsidP="00B2786B">
            <w:pPr>
              <w:spacing w:after="0" w:line="240" w:lineRule="auto"/>
            </w:pPr>
          </w:p>
        </w:tc>
      </w:tr>
      <w:tr w:rsidR="00567DB8" w:rsidRPr="00B2786B" w:rsidTr="00B2786B">
        <w:tc>
          <w:tcPr>
            <w:tcW w:w="1855" w:type="dxa"/>
            <w:tcBorders>
              <w:top w:val="single" w:sz="8" w:space="0" w:color="9BBB59"/>
              <w:bottom w:val="single" w:sz="8" w:space="0" w:color="9BBB59"/>
            </w:tcBorders>
          </w:tcPr>
          <w:p w:rsidR="00567DB8" w:rsidRPr="00B2786B" w:rsidRDefault="00567DB8" w:rsidP="00B2786B">
            <w:pPr>
              <w:spacing w:after="0" w:line="240" w:lineRule="auto"/>
              <w:jc w:val="right"/>
              <w:rPr>
                <w:b/>
                <w:bCs/>
                <w:i/>
                <w:color w:val="BFBFBF"/>
              </w:rPr>
            </w:pPr>
            <w:r w:rsidRPr="00B2786B">
              <w:rPr>
                <w:bCs/>
                <w:i/>
                <w:color w:val="BFBFBF"/>
              </w:rPr>
              <w:t>Enter approximate time for post-activity summing up or transition</w:t>
            </w:r>
          </w:p>
          <w:p w:rsidR="00567DB8" w:rsidRPr="00B2786B" w:rsidRDefault="00567DB8" w:rsidP="00B2786B">
            <w:pPr>
              <w:spacing w:after="0" w:line="240" w:lineRule="auto"/>
              <w:jc w:val="right"/>
              <w:rPr>
                <w:b/>
                <w:bCs/>
                <w:i/>
                <w:color w:val="BFBFBF"/>
              </w:rPr>
            </w:pPr>
          </w:p>
        </w:tc>
        <w:tc>
          <w:tcPr>
            <w:tcW w:w="2520" w:type="dxa"/>
            <w:tcBorders>
              <w:top w:val="single" w:sz="8" w:space="0" w:color="9BBB59"/>
              <w:bottom w:val="single" w:sz="8" w:space="0" w:color="9BBB59"/>
            </w:tcBorders>
          </w:tcPr>
          <w:p w:rsidR="00567DB8" w:rsidRPr="00B2786B" w:rsidRDefault="00567DB8" w:rsidP="00B2786B">
            <w:pPr>
              <w:spacing w:after="0" w:line="240" w:lineRule="auto"/>
            </w:pPr>
          </w:p>
        </w:tc>
        <w:tc>
          <w:tcPr>
            <w:tcW w:w="2610" w:type="dxa"/>
            <w:tcBorders>
              <w:top w:val="single" w:sz="8" w:space="0" w:color="9BBB59"/>
              <w:bottom w:val="single" w:sz="8" w:space="0" w:color="9BBB59"/>
            </w:tcBorders>
          </w:tcPr>
          <w:p w:rsidR="00567DB8" w:rsidRPr="00B2786B" w:rsidRDefault="00567DB8" w:rsidP="00B2786B">
            <w:pPr>
              <w:spacing w:after="0" w:line="240" w:lineRule="auto"/>
            </w:pPr>
          </w:p>
        </w:tc>
        <w:tc>
          <w:tcPr>
            <w:tcW w:w="3258" w:type="dxa"/>
            <w:tcBorders>
              <w:top w:val="single" w:sz="8" w:space="0" w:color="9BBB59"/>
              <w:bottom w:val="single" w:sz="8" w:space="0" w:color="9BBB59"/>
            </w:tcBorders>
          </w:tcPr>
          <w:p w:rsidR="00567DB8" w:rsidRPr="00B2786B" w:rsidRDefault="00567DB8" w:rsidP="00B2786B">
            <w:pPr>
              <w:spacing w:after="0" w:line="240" w:lineRule="auto"/>
            </w:pPr>
          </w:p>
        </w:tc>
      </w:tr>
    </w:tbl>
    <w:p w:rsidR="00567DB8" w:rsidRPr="00C417B0" w:rsidRDefault="00567DB8" w:rsidP="00C7399A">
      <w:pPr>
        <w:rPr>
          <w:i/>
          <w:color w:val="BFBFBF"/>
        </w:rPr>
      </w:pPr>
      <w:r w:rsidRPr="00C417B0">
        <w:rPr>
          <w:i/>
          <w:color w:val="BFBFBF"/>
        </w:rPr>
        <w:t>Add additional activities information as needed for the unit.</w:t>
      </w:r>
      <w:r>
        <w:rPr>
          <w:i/>
          <w:color w:val="BFBFBF"/>
        </w:rPr>
        <w:t xml:space="preserve">  </w:t>
      </w:r>
    </w:p>
    <w:p w:rsidR="00567DB8" w:rsidRDefault="00567DB8">
      <w:r>
        <w:br w:type="page"/>
      </w:r>
    </w:p>
    <w:p w:rsidR="00567DB8" w:rsidRDefault="00567DB8" w:rsidP="009D0940">
      <w:pPr>
        <w:pBdr>
          <w:bottom w:val="single" w:sz="4" w:space="1" w:color="C2D69B"/>
        </w:pBdr>
        <w:rPr>
          <w:rStyle w:val="SubtleEmphasis"/>
        </w:rPr>
      </w:pPr>
      <w:r>
        <w:rPr>
          <w:rStyle w:val="SubtleEmphasis"/>
          <w:color w:val="auto"/>
          <w:sz w:val="28"/>
        </w:rPr>
        <w:t>Resources f</w:t>
      </w:r>
      <w:r w:rsidRPr="009D0940">
        <w:rPr>
          <w:rStyle w:val="SubtleEmphasis"/>
          <w:color w:val="auto"/>
          <w:sz w:val="28"/>
        </w:rPr>
        <w:t>or Teaching the Unit</w:t>
      </w:r>
    </w:p>
    <w:p w:rsidR="00567DB8" w:rsidRPr="009D192C" w:rsidRDefault="00567DB8" w:rsidP="00C7399A">
      <w:pPr>
        <w:rPr>
          <w:i/>
          <w:color w:val="A6A6A6"/>
        </w:rPr>
      </w:pPr>
      <w:r w:rsidRPr="009D192C">
        <w:rPr>
          <w:i/>
          <w:color w:val="A6A6A6"/>
        </w:rPr>
        <w:t xml:space="preserve">(other files and information needed/helpful to teach </w:t>
      </w:r>
      <w:r>
        <w:rPr>
          <w:i/>
          <w:color w:val="A6A6A6"/>
        </w:rPr>
        <w:t>the unit</w:t>
      </w:r>
      <w:r w:rsidRPr="009D192C">
        <w:rPr>
          <w:i/>
          <w:color w:val="A6A6A6"/>
        </w:rPr>
        <w:t xml:space="preserve">, including files for papers from which original data for class activities is taken, supporting information for the </w:t>
      </w:r>
      <w:r>
        <w:rPr>
          <w:i/>
          <w:color w:val="A6A6A6"/>
        </w:rPr>
        <w:t>instructor, handouts,</w:t>
      </w:r>
      <w:r w:rsidRPr="009D192C">
        <w:rPr>
          <w:i/>
          <w:color w:val="A6A6A6"/>
        </w:rPr>
        <w:t xml:space="preserve"> in class activit</w:t>
      </w:r>
      <w:r>
        <w:rPr>
          <w:i/>
          <w:color w:val="A6A6A6"/>
        </w:rPr>
        <w:t>i</w:t>
      </w:r>
      <w:r w:rsidRPr="009D192C">
        <w:rPr>
          <w:i/>
          <w:color w:val="A6A6A6"/>
        </w:rPr>
        <w:t>es materials, assessments</w:t>
      </w:r>
      <w:r>
        <w:rPr>
          <w:i/>
          <w:color w:val="A6A6A6"/>
        </w:rPr>
        <w:t xml:space="preserve"> with answer keys</w:t>
      </w:r>
      <w:r w:rsidRPr="009D192C">
        <w:rPr>
          <w:i/>
          <w:color w:val="A6A6A6"/>
        </w:rPr>
        <w:t xml:space="preserve">, </w:t>
      </w:r>
      <w:r>
        <w:rPr>
          <w:i/>
          <w:color w:val="A6A6A6"/>
        </w:rPr>
        <w:t>home</w:t>
      </w:r>
      <w:r w:rsidRPr="009D192C">
        <w:rPr>
          <w:i/>
          <w:color w:val="A6A6A6"/>
        </w:rPr>
        <w:t>w</w:t>
      </w:r>
      <w:r>
        <w:rPr>
          <w:i/>
          <w:color w:val="A6A6A6"/>
        </w:rPr>
        <w:t>o</w:t>
      </w:r>
      <w:r w:rsidRPr="009D192C">
        <w:rPr>
          <w:i/>
          <w:color w:val="A6A6A6"/>
        </w:rPr>
        <w:t>rk assignment</w:t>
      </w:r>
      <w:r>
        <w:rPr>
          <w:i/>
          <w:color w:val="A6A6A6"/>
        </w:rPr>
        <w:t>s,</w:t>
      </w:r>
      <w:r w:rsidRPr="009D192C">
        <w:rPr>
          <w:i/>
          <w:color w:val="A6A6A6"/>
        </w:rPr>
        <w:t xml:space="preserve"> etc.)</w:t>
      </w:r>
    </w:p>
    <w:p w:rsidR="00567DB8" w:rsidRDefault="00567DB8" w:rsidP="009D0940">
      <w:pPr>
        <w:pStyle w:val="ListParagraph"/>
        <w:numPr>
          <w:ilvl w:val="0"/>
          <w:numId w:val="7"/>
        </w:numPr>
      </w:pPr>
    </w:p>
    <w:p w:rsidR="00567DB8" w:rsidRDefault="00567DB8" w:rsidP="00B5758D"/>
    <w:p w:rsidR="00567DB8" w:rsidRPr="009D0940" w:rsidRDefault="00567DB8" w:rsidP="00CD0F92">
      <w:pPr>
        <w:pBdr>
          <w:bottom w:val="single" w:sz="4" w:space="1" w:color="C2D69B"/>
        </w:pBdr>
        <w:rPr>
          <w:rStyle w:val="SubtleEmphasis"/>
        </w:rPr>
      </w:pPr>
      <w:r>
        <w:rPr>
          <w:rStyle w:val="SubtleEmphasis"/>
          <w:color w:val="auto"/>
          <w:sz w:val="28"/>
        </w:rPr>
        <w:t xml:space="preserve">Summary of Origin of the Idea </w:t>
      </w:r>
    </w:p>
    <w:p w:rsidR="00567DB8" w:rsidRPr="008F139E" w:rsidRDefault="00567DB8" w:rsidP="00CD0F92">
      <w:pPr>
        <w:rPr>
          <w:i/>
        </w:rPr>
      </w:pPr>
      <w:r>
        <w:rPr>
          <w:i/>
          <w:color w:val="A6A6A6"/>
        </w:rPr>
        <w:t>(How did you come up with this idea?  Where did you get the inspiration?)</w:t>
      </w:r>
    </w:p>
    <w:p w:rsidR="00567DB8" w:rsidRDefault="00567DB8" w:rsidP="00B5758D"/>
    <w:p w:rsidR="00567DB8" w:rsidRDefault="00567DB8" w:rsidP="0092615E">
      <w:pPr>
        <w:pBdr>
          <w:bottom w:val="single" w:sz="4" w:space="1" w:color="9BBB59"/>
        </w:pBdr>
        <w:rPr>
          <w:rStyle w:val="SubtleEmphasis"/>
        </w:rPr>
      </w:pPr>
      <w:r>
        <w:rPr>
          <w:rStyle w:val="SubtleEmphasis"/>
          <w:color w:val="auto"/>
          <w:sz w:val="28"/>
        </w:rPr>
        <w:t>Effectiveness of unit components (if you have used it or part of it in your own teaching)</w:t>
      </w:r>
    </w:p>
    <w:p w:rsidR="00567DB8" w:rsidRDefault="00567DB8" w:rsidP="0092615E">
      <w:pPr>
        <w:rPr>
          <w:rStyle w:val="SubtleEmphasis"/>
        </w:rPr>
      </w:pPr>
    </w:p>
    <w:p w:rsidR="00567DB8" w:rsidRPr="0092615E" w:rsidRDefault="00567DB8" w:rsidP="00A168C7">
      <w:pPr>
        <w:pBdr>
          <w:bottom w:val="single" w:sz="4" w:space="1" w:color="C2D69B"/>
        </w:pBdr>
        <w:rPr>
          <w:rStyle w:val="SubtleEmphasis"/>
        </w:rPr>
      </w:pPr>
      <w:r w:rsidRPr="009D0940">
        <w:rPr>
          <w:rStyle w:val="SubtleEmphasis"/>
          <w:color w:val="auto"/>
          <w:sz w:val="28"/>
        </w:rPr>
        <w:t>Summary of Feedback</w:t>
      </w:r>
    </w:p>
    <w:p w:rsidR="00567DB8" w:rsidRDefault="00567DB8" w:rsidP="00B5758D"/>
    <w:p w:rsidR="00567DB8" w:rsidRPr="009D0940" w:rsidRDefault="00567DB8" w:rsidP="00C873F6">
      <w:pPr>
        <w:pBdr>
          <w:bottom w:val="single" w:sz="4" w:space="1" w:color="C2D69B"/>
        </w:pBdr>
        <w:rPr>
          <w:rStyle w:val="SubtleEmphasis"/>
        </w:rPr>
      </w:pPr>
      <w:r>
        <w:rPr>
          <w:rStyle w:val="SubtleEmphasis"/>
          <w:color w:val="auto"/>
          <w:sz w:val="28"/>
        </w:rPr>
        <w:t>Acknowledgements</w:t>
      </w:r>
    </w:p>
    <w:p w:rsidR="00567DB8" w:rsidRPr="009F5F55" w:rsidRDefault="00567DB8" w:rsidP="009F5F55">
      <w:pPr>
        <w:rPr>
          <w:i/>
        </w:rPr>
      </w:pPr>
      <w:r w:rsidRPr="00E52582">
        <w:rPr>
          <w:i/>
        </w:rPr>
        <w:t xml:space="preserve">Facilitators: </w:t>
      </w:r>
      <w:r>
        <w:t>Jessamina Blum (University of Minnesota)</w:t>
      </w:r>
      <w:r>
        <w:rPr>
          <w:i/>
        </w:rPr>
        <w:t xml:space="preserve">, </w:t>
      </w:r>
      <w:r w:rsidRPr="00E52582">
        <w:t>Stephanie Gardne</w:t>
      </w:r>
      <w:r>
        <w:t>r (Purdue University)</w:t>
      </w:r>
    </w:p>
    <w:p w:rsidR="00567DB8" w:rsidRDefault="00567DB8" w:rsidP="00B5758D"/>
    <w:sectPr w:rsidR="00567DB8" w:rsidSect="00464282">
      <w:head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B8" w:rsidRDefault="00567DB8" w:rsidP="00CB1A3A">
      <w:pPr>
        <w:spacing w:after="0" w:line="240" w:lineRule="auto"/>
      </w:pPr>
      <w:r>
        <w:separator/>
      </w:r>
    </w:p>
  </w:endnote>
  <w:endnote w:type="continuationSeparator" w:id="0">
    <w:p w:rsidR="00567DB8" w:rsidRDefault="00567DB8" w:rsidP="00CB1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B8" w:rsidRDefault="00567DB8" w:rsidP="00CB1A3A">
      <w:pPr>
        <w:spacing w:after="0" w:line="240" w:lineRule="auto"/>
      </w:pPr>
      <w:r>
        <w:separator/>
      </w:r>
    </w:p>
  </w:footnote>
  <w:footnote w:type="continuationSeparator" w:id="0">
    <w:p w:rsidR="00567DB8" w:rsidRDefault="00567DB8" w:rsidP="00CB1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DB8" w:rsidRPr="000E7336" w:rsidRDefault="00567DB8" w:rsidP="00482ABA">
    <w:pPr>
      <w:pStyle w:val="Heading3"/>
      <w:jc w:val="center"/>
      <w:rPr>
        <w:color w:val="4F6228"/>
      </w:rPr>
    </w:pPr>
    <w:r w:rsidRPr="000E7336">
      <w:rPr>
        <w:color w:val="4F6228"/>
      </w:rPr>
      <w:t>National Academies Northstar Institute for Undergraduate Education in Biology</w:t>
    </w:r>
    <w:r w:rsidRPr="000E7336">
      <w:rPr>
        <w:color w:val="4F6228"/>
      </w:rPr>
      <w:br/>
      <w:t>Teachable Unit Framework</w:t>
    </w:r>
  </w:p>
  <w:p w:rsidR="00567DB8" w:rsidRDefault="00567D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263"/>
    <w:multiLevelType w:val="multilevel"/>
    <w:tmpl w:val="E7DEED9A"/>
    <w:lvl w:ilvl="0">
      <w:start w:val="1"/>
      <w:numFmt w:val="decimal"/>
      <w:lvlText w:val="%1."/>
      <w:lvlJc w:val="left"/>
      <w:pPr>
        <w:ind w:left="360" w:hanging="360"/>
      </w:pPr>
      <w:rPr>
        <w:rFonts w:cs="Times New Roman" w:hint="default"/>
        <w:b w:val="0"/>
        <w:i w:val="0"/>
        <w:color w:val="auto"/>
      </w:rPr>
    </w:lvl>
    <w:lvl w:ilvl="1">
      <w:start w:val="1"/>
      <w:numFmt w:val="upperLetter"/>
      <w:lvlText w:val="%2. "/>
      <w:lvlJc w:val="left"/>
      <w:pPr>
        <w:ind w:left="720" w:hanging="360"/>
      </w:pPr>
      <w:rPr>
        <w:rFonts w:cs="Times New Roman" w:hint="default"/>
      </w:rPr>
    </w:lvl>
    <w:lvl w:ilvl="2">
      <w:start w:val="1"/>
      <w:numFmt w:val="decimal"/>
      <w:lvlText w:val="%3. "/>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156D1979"/>
    <w:multiLevelType w:val="hybridMultilevel"/>
    <w:tmpl w:val="E6FA960C"/>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D3E77"/>
    <w:multiLevelType w:val="hybridMultilevel"/>
    <w:tmpl w:val="47F4B76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9D2B57"/>
    <w:multiLevelType w:val="hybridMultilevel"/>
    <w:tmpl w:val="C74AD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B9629AA"/>
    <w:multiLevelType w:val="hybridMultilevel"/>
    <w:tmpl w:val="1396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3B3DEF"/>
    <w:multiLevelType w:val="hybridMultilevel"/>
    <w:tmpl w:val="AE464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0B545C"/>
    <w:multiLevelType w:val="hybridMultilevel"/>
    <w:tmpl w:val="0FDCA7BA"/>
    <w:lvl w:ilvl="0" w:tplc="3F004870">
      <w:start w:val="1"/>
      <w:numFmt w:val="bullet"/>
      <w:lvlText w:val="•"/>
      <w:lvlJc w:val="left"/>
      <w:pPr>
        <w:tabs>
          <w:tab w:val="num" w:pos="720"/>
        </w:tabs>
        <w:ind w:left="720" w:hanging="360"/>
      </w:pPr>
      <w:rPr>
        <w:rFonts w:ascii="Arial" w:hAnsi="Arial" w:hint="default"/>
      </w:rPr>
    </w:lvl>
    <w:lvl w:ilvl="1" w:tplc="532EA632" w:tentative="1">
      <w:start w:val="1"/>
      <w:numFmt w:val="bullet"/>
      <w:lvlText w:val="•"/>
      <w:lvlJc w:val="left"/>
      <w:pPr>
        <w:tabs>
          <w:tab w:val="num" w:pos="1440"/>
        </w:tabs>
        <w:ind w:left="1440" w:hanging="360"/>
      </w:pPr>
      <w:rPr>
        <w:rFonts w:ascii="Arial" w:hAnsi="Arial" w:hint="default"/>
      </w:rPr>
    </w:lvl>
    <w:lvl w:ilvl="2" w:tplc="6BB0CF5E" w:tentative="1">
      <w:start w:val="1"/>
      <w:numFmt w:val="bullet"/>
      <w:lvlText w:val="•"/>
      <w:lvlJc w:val="left"/>
      <w:pPr>
        <w:tabs>
          <w:tab w:val="num" w:pos="2160"/>
        </w:tabs>
        <w:ind w:left="2160" w:hanging="360"/>
      </w:pPr>
      <w:rPr>
        <w:rFonts w:ascii="Arial" w:hAnsi="Arial" w:hint="default"/>
      </w:rPr>
    </w:lvl>
    <w:lvl w:ilvl="3" w:tplc="C2606AD0" w:tentative="1">
      <w:start w:val="1"/>
      <w:numFmt w:val="bullet"/>
      <w:lvlText w:val="•"/>
      <w:lvlJc w:val="left"/>
      <w:pPr>
        <w:tabs>
          <w:tab w:val="num" w:pos="2880"/>
        </w:tabs>
        <w:ind w:left="2880" w:hanging="360"/>
      </w:pPr>
      <w:rPr>
        <w:rFonts w:ascii="Arial" w:hAnsi="Arial" w:hint="default"/>
      </w:rPr>
    </w:lvl>
    <w:lvl w:ilvl="4" w:tplc="0ACEBFE8" w:tentative="1">
      <w:start w:val="1"/>
      <w:numFmt w:val="bullet"/>
      <w:lvlText w:val="•"/>
      <w:lvlJc w:val="left"/>
      <w:pPr>
        <w:tabs>
          <w:tab w:val="num" w:pos="3600"/>
        </w:tabs>
        <w:ind w:left="3600" w:hanging="360"/>
      </w:pPr>
      <w:rPr>
        <w:rFonts w:ascii="Arial" w:hAnsi="Arial" w:hint="default"/>
      </w:rPr>
    </w:lvl>
    <w:lvl w:ilvl="5" w:tplc="D4401DC6" w:tentative="1">
      <w:start w:val="1"/>
      <w:numFmt w:val="bullet"/>
      <w:lvlText w:val="•"/>
      <w:lvlJc w:val="left"/>
      <w:pPr>
        <w:tabs>
          <w:tab w:val="num" w:pos="4320"/>
        </w:tabs>
        <w:ind w:left="4320" w:hanging="360"/>
      </w:pPr>
      <w:rPr>
        <w:rFonts w:ascii="Arial" w:hAnsi="Arial" w:hint="default"/>
      </w:rPr>
    </w:lvl>
    <w:lvl w:ilvl="6" w:tplc="B7BC4CB8" w:tentative="1">
      <w:start w:val="1"/>
      <w:numFmt w:val="bullet"/>
      <w:lvlText w:val="•"/>
      <w:lvlJc w:val="left"/>
      <w:pPr>
        <w:tabs>
          <w:tab w:val="num" w:pos="5040"/>
        </w:tabs>
        <w:ind w:left="5040" w:hanging="360"/>
      </w:pPr>
      <w:rPr>
        <w:rFonts w:ascii="Arial" w:hAnsi="Arial" w:hint="default"/>
      </w:rPr>
    </w:lvl>
    <w:lvl w:ilvl="7" w:tplc="BE0E9A4E" w:tentative="1">
      <w:start w:val="1"/>
      <w:numFmt w:val="bullet"/>
      <w:lvlText w:val="•"/>
      <w:lvlJc w:val="left"/>
      <w:pPr>
        <w:tabs>
          <w:tab w:val="num" w:pos="5760"/>
        </w:tabs>
        <w:ind w:left="5760" w:hanging="360"/>
      </w:pPr>
      <w:rPr>
        <w:rFonts w:ascii="Arial" w:hAnsi="Arial" w:hint="default"/>
      </w:rPr>
    </w:lvl>
    <w:lvl w:ilvl="8" w:tplc="23A60A0A" w:tentative="1">
      <w:start w:val="1"/>
      <w:numFmt w:val="bullet"/>
      <w:lvlText w:val="•"/>
      <w:lvlJc w:val="left"/>
      <w:pPr>
        <w:tabs>
          <w:tab w:val="num" w:pos="6480"/>
        </w:tabs>
        <w:ind w:left="6480" w:hanging="360"/>
      </w:pPr>
      <w:rPr>
        <w:rFonts w:ascii="Arial" w:hAnsi="Arial" w:hint="default"/>
      </w:rPr>
    </w:lvl>
  </w:abstractNum>
  <w:abstractNum w:abstractNumId="7">
    <w:nsid w:val="439561DD"/>
    <w:multiLevelType w:val="hybridMultilevel"/>
    <w:tmpl w:val="5BDA1E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641C1"/>
    <w:multiLevelType w:val="hybridMultilevel"/>
    <w:tmpl w:val="68285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3C0D06"/>
    <w:multiLevelType w:val="hybridMultilevel"/>
    <w:tmpl w:val="BE7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6A5A9F"/>
    <w:multiLevelType w:val="hybridMultilevel"/>
    <w:tmpl w:val="B45233E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1733181"/>
    <w:multiLevelType w:val="hybridMultilevel"/>
    <w:tmpl w:val="35C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27033E"/>
    <w:multiLevelType w:val="hybridMultilevel"/>
    <w:tmpl w:val="3714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A62F8"/>
    <w:multiLevelType w:val="hybridMultilevel"/>
    <w:tmpl w:val="D6481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1C3F6A"/>
    <w:multiLevelType w:val="hybridMultilevel"/>
    <w:tmpl w:val="2940F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F07D30"/>
    <w:multiLevelType w:val="hybridMultilevel"/>
    <w:tmpl w:val="B720D328"/>
    <w:lvl w:ilvl="0" w:tplc="04090003">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A3658A"/>
    <w:multiLevelType w:val="hybridMultilevel"/>
    <w:tmpl w:val="72C8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04F40"/>
    <w:multiLevelType w:val="hybridMultilevel"/>
    <w:tmpl w:val="424C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717E1"/>
    <w:multiLevelType w:val="hybridMultilevel"/>
    <w:tmpl w:val="A03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0"/>
  </w:num>
  <w:num w:numId="5">
    <w:abstractNumId w:val="18"/>
  </w:num>
  <w:num w:numId="6">
    <w:abstractNumId w:val="11"/>
  </w:num>
  <w:num w:numId="7">
    <w:abstractNumId w:val="3"/>
  </w:num>
  <w:num w:numId="8">
    <w:abstractNumId w:val="6"/>
  </w:num>
  <w:num w:numId="9">
    <w:abstractNumId w:val="16"/>
  </w:num>
  <w:num w:numId="10">
    <w:abstractNumId w:val="4"/>
  </w:num>
  <w:num w:numId="11">
    <w:abstractNumId w:val="14"/>
  </w:num>
  <w:num w:numId="12">
    <w:abstractNumId w:val="5"/>
  </w:num>
  <w:num w:numId="13">
    <w:abstractNumId w:val="2"/>
  </w:num>
  <w:num w:numId="14">
    <w:abstractNumId w:val="7"/>
  </w:num>
  <w:num w:numId="15">
    <w:abstractNumId w:val="15"/>
  </w:num>
  <w:num w:numId="16">
    <w:abstractNumId w:val="17"/>
  </w:num>
  <w:num w:numId="17">
    <w:abstractNumId w:val="8"/>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896"/>
    <w:rsid w:val="0000639B"/>
    <w:rsid w:val="00017A85"/>
    <w:rsid w:val="000458C4"/>
    <w:rsid w:val="00055159"/>
    <w:rsid w:val="000772DB"/>
    <w:rsid w:val="00093E18"/>
    <w:rsid w:val="000B7BF7"/>
    <w:rsid w:val="000D53AE"/>
    <w:rsid w:val="000E10D7"/>
    <w:rsid w:val="000E7336"/>
    <w:rsid w:val="000F2AF5"/>
    <w:rsid w:val="001036C5"/>
    <w:rsid w:val="00135522"/>
    <w:rsid w:val="0013691C"/>
    <w:rsid w:val="0014503B"/>
    <w:rsid w:val="001544AB"/>
    <w:rsid w:val="001562EB"/>
    <w:rsid w:val="001615DB"/>
    <w:rsid w:val="001B2F15"/>
    <w:rsid w:val="001B4754"/>
    <w:rsid w:val="001F37A9"/>
    <w:rsid w:val="00201E36"/>
    <w:rsid w:val="00222AFA"/>
    <w:rsid w:val="0022363B"/>
    <w:rsid w:val="00231893"/>
    <w:rsid w:val="00235761"/>
    <w:rsid w:val="002360BF"/>
    <w:rsid w:val="00257953"/>
    <w:rsid w:val="002C03C8"/>
    <w:rsid w:val="002C5B72"/>
    <w:rsid w:val="00313AAA"/>
    <w:rsid w:val="00334FCE"/>
    <w:rsid w:val="003354A0"/>
    <w:rsid w:val="00352C1A"/>
    <w:rsid w:val="00360E49"/>
    <w:rsid w:val="00380896"/>
    <w:rsid w:val="0039548D"/>
    <w:rsid w:val="003A5767"/>
    <w:rsid w:val="003D395F"/>
    <w:rsid w:val="003D462C"/>
    <w:rsid w:val="00421505"/>
    <w:rsid w:val="00464282"/>
    <w:rsid w:val="00482ABA"/>
    <w:rsid w:val="00497829"/>
    <w:rsid w:val="004B1CA9"/>
    <w:rsid w:val="004C2AC0"/>
    <w:rsid w:val="0051486F"/>
    <w:rsid w:val="005233A5"/>
    <w:rsid w:val="005405B8"/>
    <w:rsid w:val="00567DB8"/>
    <w:rsid w:val="005758D9"/>
    <w:rsid w:val="005A56EF"/>
    <w:rsid w:val="005F4984"/>
    <w:rsid w:val="005F7E73"/>
    <w:rsid w:val="00673F69"/>
    <w:rsid w:val="00690589"/>
    <w:rsid w:val="006D0091"/>
    <w:rsid w:val="0074666E"/>
    <w:rsid w:val="00785070"/>
    <w:rsid w:val="007862D6"/>
    <w:rsid w:val="00795ADB"/>
    <w:rsid w:val="007A0269"/>
    <w:rsid w:val="007E3549"/>
    <w:rsid w:val="007F4399"/>
    <w:rsid w:val="0082333E"/>
    <w:rsid w:val="00877322"/>
    <w:rsid w:val="008A4F82"/>
    <w:rsid w:val="008C0724"/>
    <w:rsid w:val="008D2E56"/>
    <w:rsid w:val="008F139E"/>
    <w:rsid w:val="0092615E"/>
    <w:rsid w:val="0094370C"/>
    <w:rsid w:val="009626AC"/>
    <w:rsid w:val="00981AE7"/>
    <w:rsid w:val="009C616F"/>
    <w:rsid w:val="009D0940"/>
    <w:rsid w:val="009D192C"/>
    <w:rsid w:val="009F5F55"/>
    <w:rsid w:val="00A168C7"/>
    <w:rsid w:val="00A24040"/>
    <w:rsid w:val="00A36853"/>
    <w:rsid w:val="00A43B27"/>
    <w:rsid w:val="00A57A15"/>
    <w:rsid w:val="00A80272"/>
    <w:rsid w:val="00A964FA"/>
    <w:rsid w:val="00AC2191"/>
    <w:rsid w:val="00AD4191"/>
    <w:rsid w:val="00B2786B"/>
    <w:rsid w:val="00B5758D"/>
    <w:rsid w:val="00B94393"/>
    <w:rsid w:val="00C16FD2"/>
    <w:rsid w:val="00C417B0"/>
    <w:rsid w:val="00C636B2"/>
    <w:rsid w:val="00C7399A"/>
    <w:rsid w:val="00C76B5D"/>
    <w:rsid w:val="00C873F6"/>
    <w:rsid w:val="00CA6FFD"/>
    <w:rsid w:val="00CB1A3A"/>
    <w:rsid w:val="00CB7D9E"/>
    <w:rsid w:val="00CD0F92"/>
    <w:rsid w:val="00CE004F"/>
    <w:rsid w:val="00CE367B"/>
    <w:rsid w:val="00CF52C5"/>
    <w:rsid w:val="00CF663B"/>
    <w:rsid w:val="00D91DA1"/>
    <w:rsid w:val="00D96074"/>
    <w:rsid w:val="00DB0C4A"/>
    <w:rsid w:val="00E3316C"/>
    <w:rsid w:val="00E45B3D"/>
    <w:rsid w:val="00E52582"/>
    <w:rsid w:val="00E73BA3"/>
    <w:rsid w:val="00E9611B"/>
    <w:rsid w:val="00EA4523"/>
    <w:rsid w:val="00ED6BB5"/>
    <w:rsid w:val="00F0407B"/>
    <w:rsid w:val="00F155C6"/>
    <w:rsid w:val="00F740AC"/>
    <w:rsid w:val="00FC0079"/>
    <w:rsid w:val="00FC61AF"/>
    <w:rsid w:val="00FC627A"/>
    <w:rsid w:val="00FD12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B8"/>
    <w:pPr>
      <w:spacing w:after="200" w:line="276" w:lineRule="auto"/>
    </w:pPr>
  </w:style>
  <w:style w:type="paragraph" w:styleId="Heading2">
    <w:name w:val="heading 2"/>
    <w:basedOn w:val="Normal"/>
    <w:next w:val="Normal"/>
    <w:link w:val="Heading2Char"/>
    <w:uiPriority w:val="99"/>
    <w:qFormat/>
    <w:rsid w:val="00CE004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E354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004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E3549"/>
    <w:rPr>
      <w:rFonts w:ascii="Cambria" w:hAnsi="Cambria" w:cs="Times New Roman"/>
      <w:b/>
      <w:bCs/>
      <w:color w:val="4F81BD"/>
    </w:rPr>
  </w:style>
  <w:style w:type="paragraph" w:styleId="ListParagraph">
    <w:name w:val="List Paragraph"/>
    <w:basedOn w:val="Normal"/>
    <w:uiPriority w:val="99"/>
    <w:qFormat/>
    <w:rsid w:val="00380896"/>
    <w:pPr>
      <w:ind w:left="720"/>
      <w:contextualSpacing/>
    </w:pPr>
  </w:style>
  <w:style w:type="table" w:styleId="TableGrid">
    <w:name w:val="Table Grid"/>
    <w:basedOn w:val="TableNormal"/>
    <w:uiPriority w:val="99"/>
    <w:rsid w:val="0038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B5758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99"/>
    <w:qFormat/>
    <w:rsid w:val="00CE004F"/>
    <w:rPr>
      <w:rFonts w:cs="Times New Roman"/>
      <w:b/>
      <w:bCs/>
    </w:rPr>
  </w:style>
  <w:style w:type="paragraph" w:styleId="Quote">
    <w:name w:val="Quote"/>
    <w:basedOn w:val="Normal"/>
    <w:next w:val="Normal"/>
    <w:link w:val="QuoteChar"/>
    <w:uiPriority w:val="99"/>
    <w:qFormat/>
    <w:rsid w:val="00CE004F"/>
    <w:rPr>
      <w:i/>
      <w:iCs/>
      <w:color w:val="000000"/>
    </w:rPr>
  </w:style>
  <w:style w:type="character" w:customStyle="1" w:styleId="QuoteChar">
    <w:name w:val="Quote Char"/>
    <w:basedOn w:val="DefaultParagraphFont"/>
    <w:link w:val="Quote"/>
    <w:uiPriority w:val="99"/>
    <w:locked/>
    <w:rsid w:val="00CE004F"/>
    <w:rPr>
      <w:rFonts w:cs="Times New Roman"/>
      <w:i/>
      <w:iCs/>
      <w:color w:val="000000"/>
    </w:rPr>
  </w:style>
  <w:style w:type="character" w:styleId="IntenseEmphasis">
    <w:name w:val="Intense Emphasis"/>
    <w:basedOn w:val="DefaultParagraphFont"/>
    <w:uiPriority w:val="99"/>
    <w:qFormat/>
    <w:rsid w:val="00CE004F"/>
    <w:rPr>
      <w:rFonts w:cs="Times New Roman"/>
      <w:b/>
      <w:bCs/>
      <w:i/>
      <w:iCs/>
      <w:color w:val="4F81BD"/>
    </w:rPr>
  </w:style>
  <w:style w:type="paragraph" w:styleId="Header">
    <w:name w:val="header"/>
    <w:basedOn w:val="Normal"/>
    <w:link w:val="HeaderChar"/>
    <w:uiPriority w:val="99"/>
    <w:rsid w:val="00CB1A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1A3A"/>
    <w:rPr>
      <w:rFonts w:cs="Times New Roman"/>
    </w:rPr>
  </w:style>
  <w:style w:type="paragraph" w:styleId="Footer">
    <w:name w:val="footer"/>
    <w:basedOn w:val="Normal"/>
    <w:link w:val="FooterChar"/>
    <w:uiPriority w:val="99"/>
    <w:rsid w:val="00CB1A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1A3A"/>
    <w:rPr>
      <w:rFonts w:cs="Times New Roman"/>
    </w:rPr>
  </w:style>
  <w:style w:type="paragraph" w:styleId="BalloonText">
    <w:name w:val="Balloon Text"/>
    <w:basedOn w:val="Normal"/>
    <w:link w:val="BalloonTextChar"/>
    <w:uiPriority w:val="99"/>
    <w:semiHidden/>
    <w:rsid w:val="00CB1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A3A"/>
    <w:rPr>
      <w:rFonts w:ascii="Tahoma" w:hAnsi="Tahoma" w:cs="Tahoma"/>
      <w:sz w:val="16"/>
      <w:szCs w:val="16"/>
    </w:rPr>
  </w:style>
  <w:style w:type="paragraph" w:styleId="IntenseQuote">
    <w:name w:val="Intense Quote"/>
    <w:basedOn w:val="Normal"/>
    <w:next w:val="Normal"/>
    <w:link w:val="IntenseQuoteChar"/>
    <w:uiPriority w:val="99"/>
    <w:qFormat/>
    <w:rsid w:val="002C03C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2C03C8"/>
    <w:rPr>
      <w:rFonts w:cs="Times New Roman"/>
      <w:b/>
      <w:bCs/>
      <w:i/>
      <w:iCs/>
      <w:color w:val="4F81BD"/>
    </w:rPr>
  </w:style>
  <w:style w:type="character" w:styleId="SubtleEmphasis">
    <w:name w:val="Subtle Emphasis"/>
    <w:basedOn w:val="DefaultParagraphFont"/>
    <w:uiPriority w:val="99"/>
    <w:qFormat/>
    <w:rsid w:val="009D0940"/>
    <w:rPr>
      <w:rFonts w:cs="Times New Roman"/>
      <w:color w:val="808080"/>
      <w:sz w:val="24"/>
    </w:rPr>
  </w:style>
  <w:style w:type="paragraph" w:styleId="Subtitle">
    <w:name w:val="Subtitle"/>
    <w:basedOn w:val="Normal"/>
    <w:next w:val="Normal"/>
    <w:link w:val="SubtitleChar"/>
    <w:uiPriority w:val="99"/>
    <w:qFormat/>
    <w:rsid w:val="009D094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9D0940"/>
    <w:rPr>
      <w:rFonts w:ascii="Cambria" w:hAnsi="Cambria" w:cs="Times New Roman"/>
      <w:i/>
      <w:iCs/>
      <w:color w:val="4F81BD"/>
      <w:spacing w:val="15"/>
      <w:sz w:val="24"/>
      <w:szCs w:val="24"/>
    </w:rPr>
  </w:style>
  <w:style w:type="paragraph" w:styleId="NormalWeb">
    <w:name w:val="Normal (Web)"/>
    <w:basedOn w:val="Normal"/>
    <w:uiPriority w:val="99"/>
    <w:rsid w:val="00E52582"/>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1211</Words>
  <Characters>6905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Unit</dc:title>
  <dc:subject/>
  <dc:creator>Robin</dc:creator>
  <cp:keywords/>
  <dc:description/>
  <cp:lastModifiedBy>jdy</cp:lastModifiedBy>
  <cp:revision>2</cp:revision>
  <dcterms:created xsi:type="dcterms:W3CDTF">2013-11-08T20:05:00Z</dcterms:created>
  <dcterms:modified xsi:type="dcterms:W3CDTF">2013-11-08T20:05:00Z</dcterms:modified>
</cp:coreProperties>
</file>